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景德镇市退役军人事务局</w:t>
      </w:r>
    </w:p>
    <w:p>
      <w:pPr>
        <w:spacing w:line="600" w:lineRule="exact"/>
        <w:jc w:val="center"/>
        <w:rPr>
          <w:rFonts w:hint="eastAsia" w:ascii="黑体" w:eastAsia="黑体"/>
          <w:sz w:val="44"/>
          <w:szCs w:val="36"/>
        </w:rPr>
      </w:pPr>
      <w:r>
        <w:rPr>
          <w:rFonts w:hint="eastAsia" w:ascii="黑体" w:eastAsia="黑体"/>
          <w:sz w:val="44"/>
          <w:szCs w:val="36"/>
          <w:lang w:val="en-US" w:eastAsia="zh-CN"/>
        </w:rPr>
        <w:t>2020</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第一部分 市退役军人事务局概况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2020</w:t>
      </w:r>
      <w:r>
        <w:rPr>
          <w:rFonts w:hint="eastAsia" w:ascii="黑体" w:hAnsi="黑体" w:eastAsia="黑体"/>
          <w:b/>
          <w:bCs/>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第一部分 市退役军人事务局概况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(一)拟订全市退役军人思想政治、管理保障和安置优抚等工作地方性法规规章和政策并组织实施，褒扬彰显退役军人为党、国家和人民牺牲奉献的精神风范和价值导向。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(二)负责全市军队转业干部、复员干部、离休退休干部、退役士兵和无军籍退休退职职工的移交安置工作和自主择业、就业退役军人服务管理等有关工作。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 xml:space="preserve">(三)组织指导全市退役军人教育培训工作，协调扶持退役军人和随军随调家属就业创业。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(四)会同有关部门拟定全市退役军人特殊保障政策并组织落实。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(五)组织协调落实军队移交我市符合条件的离休退休干部住房补贴和无军籍退休退职职工住房维修、房租补贴发放等服务保障工作，以及退役军人医疗保障、社会保险等待遇保障工作。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六)组织指导全市伤病残退役军人服务管理和抚恤工作，会同有关部门拟订有关退役军人医疗、疗养、养老等机构的规划政策并指导实施。承担不适宜继续服役的伤病残军人相关工作。组织指导军供服务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(七)组织指导全市拥军优属工作。负责现役军人、退役军人、军队文职人员和军属优待、抚恤等工作，落实国民党抗战老兵等有关人员优待政策。</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八)负责烈士及退役军人荣誉奖励、军人公墓管理维护、纪念活动等工作，依法承担英雄烈士保护相关工作，审核拟列入市级烈士纪念设施名录，按规定总结表彰和宣扬退役军人、退役军人工作单位和个人先进典型事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(九)指导并监督检查退役军人相关法律法规和政策措施的落实，组织开展退役军人权益维护和有关人员的帮扶援助工作。指导督促所属单位进行安全管理。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(十)在征求市委组织、机构编制等部门意见基础上，牵头提出全市计划分配军队转业干部、符合条件的退役士兵的安置计划。</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(十一)完成市委、市政府交办的其他任务。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sz w:val="30"/>
          <w:szCs w:val="30"/>
        </w:rPr>
      </w:pPr>
      <w:r>
        <w:rPr>
          <w:rFonts w:hint="eastAsia" w:ascii="仿宋" w:hAnsi="仿宋" w:eastAsia="仿宋" w:cs="仿宋"/>
          <w:b w:val="0"/>
          <w:bCs w:val="0"/>
          <w:sz w:val="30"/>
          <w:szCs w:val="30"/>
          <w:lang w:val="en-US" w:eastAsia="zh-CN"/>
        </w:rPr>
        <w:t>(十二)职能转变。市退役军人事务局应加强全市退役军人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ind w:firstLine="630"/>
        <w:jc w:val="left"/>
        <w:rPr>
          <w:rFonts w:hint="eastAsia" w:ascii="黑体" w:hAnsi="黑体" w:eastAsia="黑体"/>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lang w:val="en-US" w:eastAsia="zh-CN"/>
        </w:rPr>
      </w:pPr>
      <w:r>
        <w:rPr>
          <w:rFonts w:hint="eastAsia" w:ascii="仿宋" w:hAnsi="仿宋" w:eastAsia="仿宋"/>
          <w:sz w:val="30"/>
          <w:szCs w:val="30"/>
        </w:rPr>
        <w:t>纳入本套部门决算汇编范围的单位</w:t>
      </w:r>
      <w:r>
        <w:rPr>
          <w:rFonts w:hint="eastAsia" w:ascii="仿宋" w:hAnsi="仿宋" w:eastAsia="仿宋"/>
          <w:sz w:val="30"/>
          <w:szCs w:val="30"/>
          <w:lang w:val="en-US" w:eastAsia="zh-CN"/>
        </w:rPr>
        <w:t>共1</w:t>
      </w:r>
      <w:r>
        <w:rPr>
          <w:rFonts w:hint="eastAsia" w:ascii="仿宋" w:hAnsi="仿宋" w:eastAsia="仿宋"/>
          <w:sz w:val="30"/>
          <w:szCs w:val="30"/>
        </w:rPr>
        <w:t>个，</w:t>
      </w:r>
      <w:r>
        <w:rPr>
          <w:rFonts w:hint="eastAsia" w:ascii="仿宋" w:hAnsi="仿宋" w:eastAsia="仿宋"/>
          <w:sz w:val="30"/>
          <w:szCs w:val="30"/>
          <w:lang w:val="en-US" w:eastAsia="zh-CN"/>
        </w:rPr>
        <w:t>包括：景德镇市退役军人事务局本级。</w:t>
      </w:r>
    </w:p>
    <w:p>
      <w:pPr>
        <w:ind w:firstLine="630"/>
        <w:jc w:val="left"/>
        <w:rPr>
          <w:rFonts w:hint="eastAsia" w:ascii="仿宋" w:hAnsi="仿宋" w:eastAsia="仿宋"/>
          <w:sz w:val="30"/>
          <w:szCs w:val="30"/>
        </w:rPr>
      </w:pPr>
      <w:r>
        <w:rPr>
          <w:rFonts w:hint="eastAsia" w:ascii="仿宋" w:hAnsi="仿宋" w:eastAsia="仿宋"/>
          <w:sz w:val="30"/>
          <w:szCs w:val="30"/>
        </w:rPr>
        <w:t>本部门2020年年末实有人数</w:t>
      </w:r>
      <w:r>
        <w:rPr>
          <w:rFonts w:hint="eastAsia" w:ascii="仿宋" w:hAnsi="仿宋" w:eastAsia="仿宋"/>
          <w:sz w:val="30"/>
          <w:szCs w:val="30"/>
          <w:lang w:val="en-US" w:eastAsia="zh-CN"/>
        </w:rPr>
        <w:t>15</w:t>
      </w:r>
      <w:r>
        <w:rPr>
          <w:rFonts w:hint="eastAsia" w:ascii="仿宋" w:hAnsi="仿宋" w:eastAsia="仿宋"/>
          <w:sz w:val="30"/>
          <w:szCs w:val="30"/>
        </w:rPr>
        <w:t>人，其中在职人员</w:t>
      </w:r>
      <w:r>
        <w:rPr>
          <w:rFonts w:hint="eastAsia" w:ascii="仿宋" w:hAnsi="仿宋" w:eastAsia="仿宋"/>
          <w:sz w:val="30"/>
          <w:szCs w:val="30"/>
          <w:lang w:val="en-US" w:eastAsia="zh-CN"/>
        </w:rPr>
        <w:t>15</w:t>
      </w:r>
      <w:r>
        <w:rPr>
          <w:rFonts w:hint="eastAsia" w:ascii="仿宋" w:hAnsi="仿宋" w:eastAsia="仿宋"/>
          <w:sz w:val="30"/>
          <w:szCs w:val="30"/>
        </w:rPr>
        <w:t>人，离休人员</w:t>
      </w:r>
      <w:r>
        <w:rPr>
          <w:rFonts w:hint="eastAsia" w:ascii="仿宋" w:hAnsi="仿宋" w:eastAsia="仿宋"/>
          <w:sz w:val="30"/>
          <w:szCs w:val="30"/>
          <w:lang w:val="en-US" w:eastAsia="zh-CN"/>
        </w:rPr>
        <w:t>0</w:t>
      </w:r>
      <w:r>
        <w:rPr>
          <w:rFonts w:hint="eastAsia" w:ascii="仿宋" w:hAnsi="仿宋" w:eastAsia="仿宋"/>
          <w:sz w:val="30"/>
          <w:szCs w:val="30"/>
        </w:rPr>
        <w:t>人，退休人员</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p>
    <w:p>
      <w:pPr>
        <w:ind w:firstLine="630"/>
        <w:jc w:val="left"/>
        <w:rPr>
          <w:rFonts w:hint="eastAsia" w:ascii="仿宋" w:hAnsi="仿宋" w:eastAsia="仿宋"/>
          <w:sz w:val="30"/>
          <w:szCs w:val="30"/>
          <w:lang w:val="en-US" w:eastAsia="zh-CN"/>
        </w:rPr>
      </w:pP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2020</w:t>
      </w:r>
      <w:r>
        <w:rPr>
          <w:rFonts w:hint="eastAsia" w:ascii="宋体" w:hAnsi="宋体"/>
          <w:b/>
          <w:sz w:val="32"/>
          <w:szCs w:val="32"/>
        </w:rPr>
        <w:t>年度部门决算表</w:t>
      </w:r>
    </w:p>
    <w:p>
      <w:pPr>
        <w:widowControl/>
        <w:numPr>
          <w:ilvl w:val="0"/>
          <w:numId w:val="0"/>
        </w:numPr>
        <w:spacing w:line="600" w:lineRule="exact"/>
        <w:jc w:val="both"/>
        <w:rPr>
          <w:rFonts w:hint="eastAsia" w:ascii="宋体" w:hAnsi="宋体"/>
          <w:b/>
          <w:sz w:val="32"/>
          <w:szCs w:val="32"/>
        </w:rPr>
      </w:pP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675" cy="4507230"/>
            <wp:effectExtent l="0" t="0" r="3175" b="7620"/>
            <wp:docPr id="12" name="图片 12" descr="16324466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32446658(1)"/>
                    <pic:cNvPicPr>
                      <a:picLocks noChangeAspect="1"/>
                    </pic:cNvPicPr>
                  </pic:nvPicPr>
                  <pic:blipFill>
                    <a:blip r:embed="rId4"/>
                    <a:stretch>
                      <a:fillRect/>
                    </a:stretch>
                  </pic:blipFill>
                  <pic:spPr>
                    <a:xfrm>
                      <a:off x="0" y="0"/>
                      <a:ext cx="5273675" cy="4507230"/>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4150" cy="2925445"/>
            <wp:effectExtent l="0" t="0" r="12700" b="8255"/>
            <wp:docPr id="13" name="图片 13" descr="16324467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32446712(1)"/>
                    <pic:cNvPicPr>
                      <a:picLocks noChangeAspect="1"/>
                    </pic:cNvPicPr>
                  </pic:nvPicPr>
                  <pic:blipFill>
                    <a:blip r:embed="rId5"/>
                    <a:stretch>
                      <a:fillRect/>
                    </a:stretch>
                  </pic:blipFill>
                  <pic:spPr>
                    <a:xfrm>
                      <a:off x="0" y="0"/>
                      <a:ext cx="5264150" cy="2925445"/>
                    </a:xfrm>
                    <a:prstGeom prst="rect">
                      <a:avLst/>
                    </a:prstGeom>
                  </pic:spPr>
                </pic:pic>
              </a:graphicData>
            </a:graphic>
          </wp:inline>
        </w:drawing>
      </w:r>
    </w:p>
    <w:p>
      <w:pPr>
        <w:pStyle w:val="2"/>
        <w:rPr>
          <w:rFonts w:hint="eastAsia" w:eastAsia="宋体"/>
          <w:lang w:eastAsia="zh-CN"/>
        </w:rPr>
      </w:pPr>
    </w:p>
    <w:p>
      <w:pPr>
        <w:pStyle w:val="2"/>
        <w:rPr>
          <w:rFonts w:hint="eastAsia" w:eastAsia="宋体"/>
          <w:lang w:eastAsia="zh-CN"/>
        </w:rPr>
      </w:pP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eastAsia="宋体"/>
          <w:lang w:eastAsia="zh-CN"/>
        </w:rPr>
        <w:drawing>
          <wp:inline distT="0" distB="0" distL="114300" distR="114300">
            <wp:extent cx="5269230" cy="3402330"/>
            <wp:effectExtent l="0" t="0" r="7620" b="7620"/>
            <wp:docPr id="14" name="图片 14" descr="16324467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32446748(1)"/>
                    <pic:cNvPicPr>
                      <a:picLocks noChangeAspect="1"/>
                    </pic:cNvPicPr>
                  </pic:nvPicPr>
                  <pic:blipFill>
                    <a:blip r:embed="rId6"/>
                    <a:stretch>
                      <a:fillRect/>
                    </a:stretch>
                  </pic:blipFill>
                  <pic:spPr>
                    <a:xfrm>
                      <a:off x="0" y="0"/>
                      <a:ext cx="5269230" cy="3402330"/>
                    </a:xfrm>
                    <a:prstGeom prst="rect">
                      <a:avLst/>
                    </a:prstGeom>
                  </pic:spPr>
                </pic:pic>
              </a:graphicData>
            </a:graphic>
          </wp:inline>
        </w:drawing>
      </w:r>
      <w:r>
        <w:rPr>
          <w:rFonts w:hint="eastAsia" w:ascii="仿宋" w:hAnsi="仿宋" w:eastAsia="仿宋" w:cs="仿宋_GB2312"/>
          <w:kern w:val="0"/>
          <w:sz w:val="30"/>
          <w:szCs w:val="30"/>
          <w:lang w:eastAsia="zh-CN"/>
        </w:rPr>
        <w:drawing>
          <wp:inline distT="0" distB="0" distL="114300" distR="114300">
            <wp:extent cx="5262880" cy="3208020"/>
            <wp:effectExtent l="0" t="0" r="13970" b="11430"/>
            <wp:docPr id="16" name="图片 16" descr="16324467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32446774(1)"/>
                    <pic:cNvPicPr>
                      <a:picLocks noChangeAspect="1"/>
                    </pic:cNvPicPr>
                  </pic:nvPicPr>
                  <pic:blipFill>
                    <a:blip r:embed="rId7"/>
                    <a:stretch>
                      <a:fillRect/>
                    </a:stretch>
                  </pic:blipFill>
                  <pic:spPr>
                    <a:xfrm>
                      <a:off x="0" y="0"/>
                      <a:ext cx="5262880" cy="320802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7960" cy="4966335"/>
            <wp:effectExtent l="0" t="0" r="8890" b="5715"/>
            <wp:docPr id="17" name="图片 17" descr="16324468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32446819(1)"/>
                    <pic:cNvPicPr>
                      <a:picLocks noChangeAspect="1"/>
                    </pic:cNvPicPr>
                  </pic:nvPicPr>
                  <pic:blipFill>
                    <a:blip r:embed="rId8"/>
                    <a:stretch>
                      <a:fillRect/>
                    </a:stretch>
                  </pic:blipFill>
                  <pic:spPr>
                    <a:xfrm>
                      <a:off x="0" y="0"/>
                      <a:ext cx="5267960" cy="496633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8595" cy="7437755"/>
            <wp:effectExtent l="0" t="0" r="8255" b="10795"/>
            <wp:docPr id="18" name="图片 18" descr="16324468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632446846(1)"/>
                    <pic:cNvPicPr>
                      <a:picLocks noChangeAspect="1"/>
                    </pic:cNvPicPr>
                  </pic:nvPicPr>
                  <pic:blipFill>
                    <a:blip r:embed="rId9"/>
                    <a:stretch>
                      <a:fillRect/>
                    </a:stretch>
                  </pic:blipFill>
                  <pic:spPr>
                    <a:xfrm>
                      <a:off x="0" y="0"/>
                      <a:ext cx="5268595" cy="7437755"/>
                    </a:xfrm>
                    <a:prstGeom prst="rect">
                      <a:avLst/>
                    </a:prstGeom>
                  </pic:spPr>
                </pic:pic>
              </a:graphicData>
            </a:graphic>
          </wp:inline>
        </w:drawing>
      </w:r>
      <w:r>
        <w:rPr>
          <w:rFonts w:hint="eastAsia" w:eastAsia="宋体"/>
          <w:szCs w:val="30"/>
          <w:lang w:eastAsia="zh-CN"/>
        </w:rPr>
        <w:drawing>
          <wp:inline distT="0" distB="0" distL="114300" distR="114300">
            <wp:extent cx="5273040" cy="4325620"/>
            <wp:effectExtent l="0" t="0" r="3810" b="17780"/>
            <wp:docPr id="19" name="图片 19" descr="1632446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32446885(1)"/>
                    <pic:cNvPicPr>
                      <a:picLocks noChangeAspect="1"/>
                    </pic:cNvPicPr>
                  </pic:nvPicPr>
                  <pic:blipFill>
                    <a:blip r:embed="rId10"/>
                    <a:stretch>
                      <a:fillRect/>
                    </a:stretch>
                  </pic:blipFill>
                  <pic:spPr>
                    <a:xfrm>
                      <a:off x="0" y="0"/>
                      <a:ext cx="5273040" cy="432562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1135" cy="1848485"/>
            <wp:effectExtent l="0" t="0" r="5715" b="18415"/>
            <wp:docPr id="20" name="图片 20" descr="16324469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32446989(1)"/>
                    <pic:cNvPicPr>
                      <a:picLocks noChangeAspect="1"/>
                    </pic:cNvPicPr>
                  </pic:nvPicPr>
                  <pic:blipFill>
                    <a:blip r:embed="rId11"/>
                    <a:stretch>
                      <a:fillRect/>
                    </a:stretch>
                  </pic:blipFill>
                  <pic:spPr>
                    <a:xfrm>
                      <a:off x="0" y="0"/>
                      <a:ext cx="5271135" cy="1848485"/>
                    </a:xfrm>
                    <a:prstGeom prst="rect">
                      <a:avLst/>
                    </a:prstGeom>
                  </pic:spPr>
                </pic:pic>
              </a:graphicData>
            </a:graphic>
          </wp:inline>
        </w:drawing>
      </w:r>
    </w:p>
    <w:p>
      <w:pPr>
        <w:pStyle w:val="2"/>
        <w:rPr>
          <w:rFonts w:hint="eastAsia"/>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7960" cy="1772285"/>
            <wp:effectExtent l="0" t="0" r="8890" b="18415"/>
            <wp:docPr id="21" name="图片 21" descr="1632447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632447011(1)"/>
                    <pic:cNvPicPr>
                      <a:picLocks noChangeAspect="1"/>
                    </pic:cNvPicPr>
                  </pic:nvPicPr>
                  <pic:blipFill>
                    <a:blip r:embed="rId12"/>
                    <a:stretch>
                      <a:fillRect/>
                    </a:stretch>
                  </pic:blipFill>
                  <pic:spPr>
                    <a:xfrm>
                      <a:off x="0" y="0"/>
                      <a:ext cx="5267960" cy="1772285"/>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2931160"/>
            <wp:effectExtent l="0" t="0" r="7620" b="2540"/>
            <wp:docPr id="22" name="图片 22" descr="16324470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632447037(1)"/>
                    <pic:cNvPicPr>
                      <a:picLocks noChangeAspect="1"/>
                    </pic:cNvPicPr>
                  </pic:nvPicPr>
                  <pic:blipFill>
                    <a:blip r:embed="rId13"/>
                    <a:stretch>
                      <a:fillRect/>
                    </a:stretch>
                  </pic:blipFill>
                  <pic:spPr>
                    <a:xfrm>
                      <a:off x="0" y="0"/>
                      <a:ext cx="5269230" cy="2931160"/>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widowControl/>
        <w:spacing w:line="600" w:lineRule="exact"/>
        <w:jc w:val="both"/>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2020</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本部门2020年度收入总计</w:t>
      </w:r>
      <w:r>
        <w:rPr>
          <w:rFonts w:hint="eastAsia" w:ascii="仿宋" w:hAnsi="仿宋" w:eastAsia="仿宋"/>
          <w:sz w:val="30"/>
          <w:szCs w:val="30"/>
          <w:lang w:val="en-US" w:eastAsia="zh-CN"/>
        </w:rPr>
        <w:t>6082.26</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1529.28</w:t>
      </w:r>
      <w:r>
        <w:rPr>
          <w:rFonts w:hint="eastAsia" w:ascii="仿宋" w:hAnsi="仿宋" w:eastAsia="仿宋"/>
          <w:sz w:val="30"/>
          <w:szCs w:val="30"/>
        </w:rPr>
        <w:t>万元，较2019年增加</w:t>
      </w:r>
      <w:r>
        <w:rPr>
          <w:rFonts w:hint="eastAsia" w:ascii="仿宋" w:hAnsi="仿宋" w:eastAsia="仿宋"/>
          <w:sz w:val="30"/>
          <w:szCs w:val="30"/>
          <w:lang w:val="en-US" w:eastAsia="zh-CN"/>
        </w:rPr>
        <w:t>1529.28</w:t>
      </w:r>
      <w:r>
        <w:rPr>
          <w:rFonts w:hint="eastAsia" w:ascii="仿宋" w:hAnsi="仿宋" w:eastAsia="仿宋"/>
          <w:sz w:val="30"/>
          <w:szCs w:val="30"/>
        </w:rPr>
        <w:t>万元，增长</w:t>
      </w:r>
      <w:r>
        <w:rPr>
          <w:rFonts w:hint="eastAsia" w:ascii="仿宋" w:hAnsi="仿宋" w:eastAsia="仿宋"/>
          <w:sz w:val="30"/>
          <w:szCs w:val="30"/>
          <w:lang w:val="en-US" w:eastAsia="zh-CN"/>
        </w:rPr>
        <w:t>100</w:t>
      </w:r>
      <w:r>
        <w:rPr>
          <w:rFonts w:hint="eastAsia" w:ascii="仿宋" w:hAnsi="仿宋" w:eastAsia="仿宋"/>
          <w:sz w:val="30"/>
          <w:szCs w:val="30"/>
        </w:rPr>
        <w:t>%；本年收入合计</w:t>
      </w:r>
      <w:r>
        <w:rPr>
          <w:rFonts w:hint="eastAsia" w:ascii="仿宋" w:hAnsi="仿宋" w:eastAsia="仿宋"/>
          <w:sz w:val="30"/>
          <w:szCs w:val="30"/>
          <w:lang w:val="en-US" w:eastAsia="zh-CN"/>
        </w:rPr>
        <w:t>4552.98</w:t>
      </w:r>
      <w:r>
        <w:rPr>
          <w:rFonts w:hint="eastAsia" w:ascii="仿宋" w:hAnsi="仿宋" w:eastAsia="仿宋"/>
          <w:sz w:val="30"/>
          <w:szCs w:val="30"/>
        </w:rPr>
        <w:t>万元，较2019年增加</w:t>
      </w:r>
      <w:r>
        <w:rPr>
          <w:rFonts w:hint="eastAsia" w:ascii="仿宋" w:hAnsi="仿宋" w:eastAsia="仿宋"/>
          <w:sz w:val="30"/>
          <w:szCs w:val="30"/>
          <w:lang w:val="en-US" w:eastAsia="zh-CN"/>
        </w:rPr>
        <w:t>1148.99</w:t>
      </w:r>
      <w:r>
        <w:rPr>
          <w:rFonts w:hint="eastAsia" w:ascii="仿宋" w:hAnsi="仿宋" w:eastAsia="仿宋"/>
          <w:sz w:val="30"/>
          <w:szCs w:val="30"/>
        </w:rPr>
        <w:t>万元，增长</w:t>
      </w:r>
      <w:r>
        <w:rPr>
          <w:rFonts w:hint="eastAsia" w:ascii="仿宋" w:hAnsi="仿宋" w:eastAsia="仿宋"/>
          <w:sz w:val="30"/>
          <w:szCs w:val="30"/>
          <w:lang w:val="en-US" w:eastAsia="zh-CN"/>
        </w:rPr>
        <w:t>33.75</w:t>
      </w:r>
      <w:r>
        <w:rPr>
          <w:rFonts w:hint="eastAsia" w:ascii="仿宋" w:hAnsi="仿宋" w:eastAsia="仿宋"/>
          <w:sz w:val="30"/>
          <w:szCs w:val="30"/>
        </w:rPr>
        <w:t>%，主要原因是：</w:t>
      </w:r>
      <w:r>
        <w:rPr>
          <w:rFonts w:hint="eastAsia" w:ascii="仿宋" w:hAnsi="仿宋" w:eastAsia="仿宋"/>
          <w:sz w:val="30"/>
          <w:szCs w:val="30"/>
          <w:lang w:val="en-US" w:eastAsia="zh-CN"/>
        </w:rPr>
        <w:t>新增退役士兵社保接续专项支出。</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4541.11</w:t>
      </w:r>
      <w:r>
        <w:rPr>
          <w:rFonts w:hint="eastAsia" w:ascii="仿宋" w:hAnsi="仿宋" w:eastAsia="仿宋"/>
          <w:sz w:val="30"/>
          <w:szCs w:val="30"/>
        </w:rPr>
        <w:t>万元，占</w:t>
      </w:r>
      <w:r>
        <w:rPr>
          <w:rFonts w:hint="eastAsia" w:ascii="仿宋" w:hAnsi="仿宋" w:eastAsia="仿宋"/>
          <w:sz w:val="30"/>
          <w:szCs w:val="30"/>
          <w:lang w:val="en-US" w:eastAsia="zh-CN"/>
        </w:rPr>
        <w:t>99.74</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11.87</w:t>
      </w:r>
      <w:r>
        <w:rPr>
          <w:rFonts w:hint="eastAsia" w:ascii="仿宋" w:hAnsi="仿宋" w:eastAsia="仿宋"/>
          <w:sz w:val="30"/>
          <w:szCs w:val="30"/>
        </w:rPr>
        <w:t>万元，占</w:t>
      </w:r>
      <w:r>
        <w:rPr>
          <w:rFonts w:hint="eastAsia" w:ascii="仿宋" w:hAnsi="仿宋" w:eastAsia="仿宋"/>
          <w:sz w:val="30"/>
          <w:szCs w:val="30"/>
          <w:lang w:val="en-US" w:eastAsia="zh-CN"/>
        </w:rPr>
        <w:t>0.26</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本部门2020年度支出总计</w:t>
      </w:r>
      <w:r>
        <w:rPr>
          <w:rFonts w:hint="eastAsia" w:ascii="仿宋" w:hAnsi="仿宋" w:eastAsia="仿宋"/>
          <w:sz w:val="30"/>
          <w:szCs w:val="30"/>
          <w:lang w:val="en-US" w:eastAsia="zh-CN"/>
        </w:rPr>
        <w:t>6082.26</w:t>
      </w:r>
      <w:r>
        <w:rPr>
          <w:rFonts w:hint="eastAsia" w:ascii="仿宋" w:hAnsi="仿宋" w:eastAsia="仿宋"/>
          <w:sz w:val="30"/>
          <w:szCs w:val="30"/>
        </w:rPr>
        <w:t>元，其中本年支出合计</w:t>
      </w:r>
      <w:r>
        <w:rPr>
          <w:rFonts w:hint="eastAsia" w:ascii="仿宋" w:hAnsi="仿宋" w:eastAsia="仿宋"/>
          <w:sz w:val="30"/>
          <w:szCs w:val="30"/>
          <w:lang w:val="en-US" w:eastAsia="zh-CN"/>
        </w:rPr>
        <w:t>4326.45</w:t>
      </w:r>
      <w:r>
        <w:rPr>
          <w:rFonts w:hint="eastAsia" w:ascii="仿宋" w:hAnsi="仿宋" w:eastAsia="仿宋"/>
          <w:sz w:val="30"/>
          <w:szCs w:val="30"/>
        </w:rPr>
        <w:t>万元，较2019年增加</w:t>
      </w:r>
      <w:r>
        <w:rPr>
          <w:rFonts w:hint="eastAsia" w:ascii="仿宋" w:hAnsi="仿宋" w:eastAsia="仿宋"/>
          <w:sz w:val="30"/>
          <w:szCs w:val="30"/>
          <w:lang w:val="en-US" w:eastAsia="zh-CN"/>
        </w:rPr>
        <w:t>2451.74</w:t>
      </w:r>
      <w:r>
        <w:rPr>
          <w:rFonts w:hint="eastAsia" w:ascii="仿宋" w:hAnsi="仿宋" w:eastAsia="仿宋"/>
          <w:sz w:val="30"/>
          <w:szCs w:val="30"/>
        </w:rPr>
        <w:t>万元，增长</w:t>
      </w:r>
      <w:r>
        <w:rPr>
          <w:rFonts w:hint="eastAsia" w:ascii="仿宋" w:hAnsi="仿宋" w:eastAsia="仿宋"/>
          <w:sz w:val="30"/>
          <w:szCs w:val="30"/>
          <w:lang w:val="en-US" w:eastAsia="zh-CN"/>
        </w:rPr>
        <w:t>130.78</w:t>
      </w:r>
      <w:r>
        <w:rPr>
          <w:rFonts w:hint="eastAsia" w:ascii="仿宋" w:hAnsi="仿宋" w:eastAsia="仿宋"/>
          <w:sz w:val="30"/>
          <w:szCs w:val="30"/>
        </w:rPr>
        <w:t>%，主要原因是：</w:t>
      </w:r>
      <w:r>
        <w:rPr>
          <w:rFonts w:hint="eastAsia" w:ascii="仿宋" w:hAnsi="仿宋" w:eastAsia="仿宋"/>
          <w:sz w:val="30"/>
          <w:szCs w:val="30"/>
          <w:lang w:val="en-US" w:eastAsia="zh-CN"/>
        </w:rPr>
        <w:t>新增退役士兵社保接续、部分企业军队退役人员生活补助等专项支出</w:t>
      </w:r>
      <w:r>
        <w:rPr>
          <w:rFonts w:hint="eastAsia" w:ascii="仿宋" w:hAnsi="仿宋" w:eastAsia="仿宋"/>
          <w:sz w:val="30"/>
          <w:szCs w:val="30"/>
        </w:rPr>
        <w:t>；年末结转和结余</w:t>
      </w:r>
      <w:r>
        <w:rPr>
          <w:rFonts w:hint="eastAsia" w:ascii="仿宋" w:hAnsi="仿宋" w:eastAsia="仿宋"/>
          <w:sz w:val="30"/>
          <w:szCs w:val="30"/>
          <w:lang w:val="en-US" w:eastAsia="zh-CN"/>
        </w:rPr>
        <w:t>1755.82</w:t>
      </w:r>
      <w:r>
        <w:rPr>
          <w:rFonts w:hint="eastAsia" w:ascii="仿宋" w:hAnsi="仿宋" w:eastAsia="仿宋"/>
          <w:sz w:val="30"/>
          <w:szCs w:val="30"/>
        </w:rPr>
        <w:t>万元，较2019年增加</w:t>
      </w:r>
      <w:r>
        <w:rPr>
          <w:rFonts w:hint="eastAsia" w:ascii="仿宋" w:hAnsi="仿宋" w:eastAsia="仿宋"/>
          <w:sz w:val="30"/>
          <w:szCs w:val="30"/>
          <w:lang w:val="en-US" w:eastAsia="zh-CN"/>
        </w:rPr>
        <w:t>226.54</w:t>
      </w:r>
      <w:r>
        <w:rPr>
          <w:rFonts w:hint="eastAsia" w:ascii="仿宋" w:hAnsi="仿宋" w:eastAsia="仿宋"/>
          <w:sz w:val="30"/>
          <w:szCs w:val="30"/>
        </w:rPr>
        <w:t>万元，增长</w:t>
      </w:r>
      <w:r>
        <w:rPr>
          <w:rFonts w:hint="eastAsia" w:ascii="仿宋" w:hAnsi="仿宋" w:eastAsia="仿宋"/>
          <w:sz w:val="30"/>
          <w:szCs w:val="30"/>
          <w:lang w:val="en-US" w:eastAsia="zh-CN"/>
        </w:rPr>
        <w:t>14.81</w:t>
      </w:r>
      <w:r>
        <w:rPr>
          <w:rFonts w:hint="eastAsia" w:ascii="仿宋" w:hAnsi="仿宋" w:eastAsia="仿宋"/>
          <w:sz w:val="30"/>
          <w:szCs w:val="30"/>
        </w:rPr>
        <w:t>%，主要原因是：</w:t>
      </w:r>
      <w:r>
        <w:rPr>
          <w:rFonts w:hint="eastAsia" w:ascii="仿宋" w:hAnsi="仿宋" w:eastAsia="仿宋"/>
          <w:sz w:val="30"/>
          <w:szCs w:val="30"/>
          <w:lang w:val="en-US" w:eastAsia="zh-CN"/>
        </w:rPr>
        <w:t>本年收入较上年增加</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180.01</w:t>
      </w:r>
      <w:r>
        <w:rPr>
          <w:rFonts w:hint="eastAsia" w:ascii="仿宋" w:hAnsi="仿宋" w:eastAsia="仿宋"/>
          <w:sz w:val="30"/>
          <w:szCs w:val="30"/>
        </w:rPr>
        <w:t>万元，占</w:t>
      </w:r>
      <w:r>
        <w:rPr>
          <w:rFonts w:hint="eastAsia" w:ascii="仿宋" w:hAnsi="仿宋" w:eastAsia="仿宋"/>
          <w:sz w:val="30"/>
          <w:szCs w:val="30"/>
          <w:lang w:val="en-US" w:eastAsia="zh-CN"/>
        </w:rPr>
        <w:t>4.16</w:t>
      </w:r>
      <w:r>
        <w:rPr>
          <w:rFonts w:hint="eastAsia" w:ascii="仿宋" w:hAnsi="仿宋" w:eastAsia="仿宋"/>
          <w:sz w:val="30"/>
          <w:szCs w:val="30"/>
        </w:rPr>
        <w:t>%；项目支出</w:t>
      </w:r>
      <w:r>
        <w:rPr>
          <w:rFonts w:hint="eastAsia" w:ascii="仿宋" w:hAnsi="仿宋" w:eastAsia="仿宋"/>
          <w:sz w:val="30"/>
          <w:szCs w:val="30"/>
          <w:lang w:val="en-US" w:eastAsia="zh-CN"/>
        </w:rPr>
        <w:t>4146.44</w:t>
      </w:r>
      <w:r>
        <w:rPr>
          <w:rFonts w:hint="eastAsia" w:ascii="仿宋" w:hAnsi="仿宋" w:eastAsia="仿宋"/>
          <w:sz w:val="30"/>
          <w:szCs w:val="30"/>
        </w:rPr>
        <w:t>万元，占</w:t>
      </w:r>
      <w:r>
        <w:rPr>
          <w:rFonts w:hint="eastAsia" w:ascii="仿宋" w:hAnsi="仿宋" w:eastAsia="仿宋"/>
          <w:sz w:val="30"/>
          <w:szCs w:val="30"/>
          <w:lang w:val="en-US" w:eastAsia="zh-CN"/>
        </w:rPr>
        <w:t>95.84</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本部门2020年度财政拨款本年支出年初预算数为</w:t>
      </w:r>
      <w:r>
        <w:rPr>
          <w:rFonts w:hint="eastAsia" w:ascii="仿宋" w:hAnsi="仿宋" w:eastAsia="仿宋"/>
          <w:sz w:val="30"/>
          <w:szCs w:val="30"/>
          <w:lang w:val="en-US" w:eastAsia="zh-CN"/>
        </w:rPr>
        <w:t>706.59</w:t>
      </w:r>
      <w:r>
        <w:rPr>
          <w:rFonts w:hint="eastAsia" w:ascii="仿宋" w:hAnsi="仿宋" w:eastAsia="仿宋"/>
          <w:sz w:val="30"/>
          <w:szCs w:val="30"/>
        </w:rPr>
        <w:t>万元，决算数为</w:t>
      </w:r>
      <w:r>
        <w:rPr>
          <w:rFonts w:hint="eastAsia" w:ascii="仿宋" w:hAnsi="仿宋" w:eastAsia="仿宋"/>
          <w:sz w:val="30"/>
          <w:szCs w:val="30"/>
          <w:lang w:val="en-US" w:eastAsia="zh-CN"/>
        </w:rPr>
        <w:t>3941.64</w:t>
      </w:r>
      <w:r>
        <w:rPr>
          <w:rFonts w:hint="eastAsia" w:ascii="仿宋" w:hAnsi="仿宋" w:eastAsia="仿宋"/>
          <w:sz w:val="30"/>
          <w:szCs w:val="30"/>
        </w:rPr>
        <w:t>万元，完成年初预算的</w:t>
      </w:r>
      <w:r>
        <w:rPr>
          <w:rFonts w:hint="eastAsia" w:ascii="仿宋" w:hAnsi="仿宋" w:eastAsia="仿宋"/>
          <w:sz w:val="30"/>
          <w:szCs w:val="30"/>
          <w:lang w:val="en-US" w:eastAsia="zh-CN"/>
        </w:rPr>
        <w:t>557.84</w:t>
      </w:r>
      <w:r>
        <w:rPr>
          <w:rFonts w:hint="eastAsia" w:ascii="仿宋" w:hAnsi="仿宋" w:eastAsia="仿宋"/>
          <w:sz w:val="30"/>
          <w:szCs w:val="30"/>
        </w:rPr>
        <w:t>%。其中：</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（一）一般公共服务支出年初预算数为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34.22</w:t>
      </w:r>
      <w:r>
        <w:rPr>
          <w:rFonts w:hint="eastAsia" w:ascii="仿宋" w:hAnsi="仿宋" w:eastAsia="仿宋"/>
          <w:sz w:val="30"/>
          <w:szCs w:val="30"/>
        </w:rPr>
        <w:t>万元，主要原因是：</w:t>
      </w:r>
      <w:r>
        <w:rPr>
          <w:rFonts w:hint="eastAsia" w:ascii="仿宋" w:hAnsi="仿宋" w:eastAsia="仿宋"/>
          <w:sz w:val="30"/>
          <w:szCs w:val="30"/>
          <w:lang w:val="en-US" w:eastAsia="zh-CN"/>
        </w:rPr>
        <w:t>景德镇市退役军人事务局本级年中下达资金。</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（二）社会保障和就业支出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687.45</w:t>
      </w:r>
      <w:r>
        <w:rPr>
          <w:rFonts w:hint="eastAsia" w:ascii="仿宋" w:hAnsi="仿宋" w:eastAsia="仿宋"/>
          <w:sz w:val="30"/>
          <w:szCs w:val="30"/>
        </w:rPr>
        <w:t>万元，决算数为</w:t>
      </w:r>
      <w:r>
        <w:rPr>
          <w:rFonts w:hint="eastAsia" w:ascii="仿宋" w:hAnsi="仿宋" w:eastAsia="仿宋"/>
          <w:sz w:val="30"/>
          <w:szCs w:val="30"/>
          <w:lang w:val="en-US" w:eastAsia="zh-CN"/>
        </w:rPr>
        <w:t>3888.28</w:t>
      </w:r>
      <w:r>
        <w:rPr>
          <w:rFonts w:hint="eastAsia" w:ascii="仿宋" w:hAnsi="仿宋" w:eastAsia="仿宋"/>
          <w:sz w:val="30"/>
          <w:szCs w:val="30"/>
        </w:rPr>
        <w:t>万元，完成年初预算的</w:t>
      </w:r>
      <w:r>
        <w:rPr>
          <w:rFonts w:hint="eastAsia" w:ascii="仿宋" w:hAnsi="仿宋" w:eastAsia="仿宋"/>
          <w:sz w:val="30"/>
          <w:szCs w:val="30"/>
          <w:lang w:val="en-US" w:eastAsia="zh-CN"/>
        </w:rPr>
        <w:t>565.61</w:t>
      </w:r>
      <w:r>
        <w:rPr>
          <w:rFonts w:hint="eastAsia" w:ascii="仿宋" w:hAnsi="仿宋" w:eastAsia="仿宋"/>
          <w:sz w:val="30"/>
          <w:szCs w:val="30"/>
        </w:rPr>
        <w:t>%，主要原因是：</w:t>
      </w:r>
      <w:r>
        <w:rPr>
          <w:rFonts w:hint="eastAsia" w:ascii="仿宋" w:hAnsi="仿宋" w:eastAsia="仿宋"/>
          <w:sz w:val="30"/>
          <w:szCs w:val="30"/>
          <w:lang w:val="en-US" w:eastAsia="zh-CN"/>
        </w:rPr>
        <w:t>年中新增退役士兵社保接续、部分企业军队退役人员生活补助等专项支出。</w:t>
      </w:r>
    </w:p>
    <w:p>
      <w:pPr>
        <w:ind w:firstLine="630"/>
        <w:jc w:val="left"/>
        <w:rPr>
          <w:rFonts w:hint="eastAsia" w:ascii="仿宋" w:hAnsi="仿宋" w:eastAsia="仿宋"/>
          <w:sz w:val="30"/>
          <w:szCs w:val="30"/>
          <w:lang w:eastAsia="zh-CN"/>
        </w:rPr>
      </w:pPr>
      <w:r>
        <w:rPr>
          <w:rFonts w:hint="eastAsia" w:ascii="仿宋" w:hAnsi="仿宋" w:eastAsia="仿宋"/>
          <w:sz w:val="30"/>
          <w:szCs w:val="30"/>
        </w:rPr>
        <w:t>（</w:t>
      </w:r>
      <w:r>
        <w:rPr>
          <w:rFonts w:hint="eastAsia" w:ascii="仿宋" w:hAnsi="仿宋" w:eastAsia="仿宋"/>
          <w:sz w:val="30"/>
          <w:szCs w:val="30"/>
          <w:lang w:eastAsia="zh-CN"/>
        </w:rPr>
        <w:t>三</w:t>
      </w:r>
      <w:r>
        <w:rPr>
          <w:rFonts w:hint="eastAsia" w:ascii="仿宋" w:hAnsi="仿宋" w:eastAsia="仿宋"/>
          <w:sz w:val="30"/>
          <w:szCs w:val="30"/>
        </w:rPr>
        <w:t>）</w:t>
      </w:r>
      <w:r>
        <w:rPr>
          <w:rFonts w:hint="eastAsia" w:ascii="仿宋" w:hAnsi="仿宋" w:eastAsia="仿宋"/>
          <w:sz w:val="30"/>
          <w:szCs w:val="30"/>
          <w:lang w:eastAsia="zh-CN"/>
        </w:rPr>
        <w:t>卫生健康支出</w:t>
      </w:r>
      <w:r>
        <w:rPr>
          <w:rFonts w:hint="eastAsia" w:ascii="仿宋" w:hAnsi="仿宋" w:eastAsia="仿宋"/>
          <w:sz w:val="30"/>
          <w:szCs w:val="30"/>
        </w:rPr>
        <w:t>年初预算数为</w:t>
      </w:r>
      <w:r>
        <w:rPr>
          <w:rFonts w:hint="eastAsia" w:ascii="仿宋" w:hAnsi="仿宋" w:eastAsia="仿宋"/>
          <w:sz w:val="30"/>
          <w:szCs w:val="30"/>
          <w:lang w:val="en-US" w:eastAsia="zh-CN"/>
        </w:rPr>
        <w:t>8.74</w:t>
      </w:r>
      <w:r>
        <w:rPr>
          <w:rFonts w:hint="eastAsia" w:ascii="仿宋" w:hAnsi="仿宋" w:eastAsia="仿宋"/>
          <w:sz w:val="30"/>
          <w:szCs w:val="30"/>
        </w:rPr>
        <w:t>万元，决算数为</w:t>
      </w:r>
      <w:r>
        <w:rPr>
          <w:rFonts w:hint="eastAsia" w:ascii="仿宋" w:hAnsi="仿宋" w:eastAsia="仿宋"/>
          <w:sz w:val="30"/>
          <w:szCs w:val="30"/>
          <w:lang w:val="en-US" w:eastAsia="zh-CN"/>
        </w:rPr>
        <w:t>8.74</w:t>
      </w:r>
      <w:r>
        <w:rPr>
          <w:rFonts w:hint="eastAsia" w:ascii="仿宋" w:hAnsi="仿宋" w:eastAsia="仿宋"/>
          <w:sz w:val="30"/>
          <w:szCs w:val="30"/>
        </w:rPr>
        <w:t>万元，完成年初预算的</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 w:hAnsi="仿宋" w:eastAsia="仿宋"/>
          <w:sz w:val="30"/>
          <w:szCs w:val="30"/>
          <w:lang w:eastAsia="zh-CN"/>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lang w:val="en-US" w:eastAsia="zh-CN"/>
        </w:rPr>
        <w:t>（四）住房保障支出年初预算数为10.4万元，决算数为10.4万元，完成年初预算的100%。</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本部门2020年度一般公共预算财政拨款基本支出</w:t>
      </w:r>
      <w:r>
        <w:rPr>
          <w:rFonts w:hint="eastAsia" w:ascii="仿宋" w:hAnsi="仿宋" w:eastAsia="仿宋"/>
          <w:sz w:val="30"/>
          <w:szCs w:val="30"/>
          <w:lang w:val="en-US" w:eastAsia="zh-CN"/>
        </w:rPr>
        <w:t>180.01</w:t>
      </w:r>
      <w:r>
        <w:rPr>
          <w:rFonts w:hint="eastAsia" w:ascii="仿宋" w:hAnsi="仿宋" w:eastAsia="仿宋"/>
          <w:sz w:val="30"/>
          <w:szCs w:val="30"/>
        </w:rPr>
        <w:t>万元，其中：</w:t>
      </w:r>
    </w:p>
    <w:p>
      <w:pPr>
        <w:numPr>
          <w:ilvl w:val="0"/>
          <w:numId w:val="2"/>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179.55</w:t>
      </w:r>
      <w:r>
        <w:rPr>
          <w:rFonts w:hint="eastAsia" w:ascii="仿宋" w:hAnsi="仿宋" w:eastAsia="仿宋"/>
          <w:sz w:val="30"/>
          <w:szCs w:val="30"/>
        </w:rPr>
        <w:t>万元，较2019年增加</w:t>
      </w:r>
      <w:r>
        <w:rPr>
          <w:rFonts w:hint="eastAsia" w:ascii="仿宋" w:hAnsi="仿宋" w:eastAsia="仿宋"/>
          <w:sz w:val="30"/>
          <w:szCs w:val="30"/>
          <w:lang w:val="en-US" w:eastAsia="zh-CN"/>
        </w:rPr>
        <w:t>141.04</w:t>
      </w:r>
      <w:r>
        <w:rPr>
          <w:rFonts w:hint="eastAsia" w:ascii="仿宋" w:hAnsi="仿宋" w:eastAsia="仿宋"/>
          <w:sz w:val="30"/>
          <w:szCs w:val="30"/>
        </w:rPr>
        <w:t>万元，增长</w:t>
      </w:r>
      <w:r>
        <w:rPr>
          <w:rFonts w:hint="eastAsia" w:ascii="仿宋" w:hAnsi="仿宋" w:eastAsia="仿宋"/>
          <w:sz w:val="30"/>
          <w:szCs w:val="30"/>
          <w:lang w:val="en-US" w:eastAsia="zh-CN"/>
        </w:rPr>
        <w:t>366.24</w:t>
      </w:r>
      <w:r>
        <w:rPr>
          <w:rFonts w:hint="eastAsia" w:ascii="仿宋" w:hAnsi="仿宋" w:eastAsia="仿宋"/>
          <w:sz w:val="30"/>
          <w:szCs w:val="30"/>
        </w:rPr>
        <w:t>%，主要原因是：</w:t>
      </w:r>
      <w:r>
        <w:rPr>
          <w:rFonts w:hint="eastAsia" w:ascii="仿宋" w:hAnsi="仿宋" w:eastAsia="仿宋"/>
          <w:sz w:val="30"/>
          <w:szCs w:val="30"/>
          <w:lang w:val="en-US" w:eastAsia="zh-CN"/>
        </w:rPr>
        <w:t>新增人员以及工资正常晋级晋档且2019年决算数为5个月数额合计。</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0.46</w:t>
      </w:r>
      <w:r>
        <w:rPr>
          <w:rFonts w:hint="eastAsia" w:ascii="仿宋" w:hAnsi="仿宋" w:eastAsia="仿宋"/>
          <w:sz w:val="30"/>
          <w:szCs w:val="30"/>
        </w:rPr>
        <w:t>万元，较2019年</w:t>
      </w:r>
      <w:r>
        <w:rPr>
          <w:rFonts w:hint="eastAsia" w:ascii="仿宋" w:hAnsi="仿宋" w:eastAsia="仿宋"/>
          <w:sz w:val="30"/>
          <w:szCs w:val="30"/>
          <w:lang w:val="en-US" w:eastAsia="zh-CN"/>
        </w:rPr>
        <w:t>减少77.06</w:t>
      </w:r>
      <w:r>
        <w:rPr>
          <w:rFonts w:hint="eastAsia" w:ascii="仿宋" w:hAnsi="仿宋" w:eastAsia="仿宋"/>
          <w:sz w:val="30"/>
          <w:szCs w:val="30"/>
        </w:rPr>
        <w:t>万元，</w:t>
      </w:r>
      <w:r>
        <w:rPr>
          <w:rFonts w:hint="eastAsia" w:ascii="仿宋" w:hAnsi="仿宋" w:eastAsia="仿宋"/>
          <w:sz w:val="30"/>
          <w:szCs w:val="30"/>
          <w:lang w:val="en-US" w:eastAsia="zh-CN"/>
        </w:rPr>
        <w:t>下降99.41</w:t>
      </w:r>
      <w:r>
        <w:rPr>
          <w:rFonts w:hint="eastAsia" w:ascii="仿宋" w:hAnsi="仿宋" w:eastAsia="仿宋"/>
          <w:sz w:val="30"/>
          <w:szCs w:val="30"/>
        </w:rPr>
        <w:t>%，主要原因是：</w:t>
      </w:r>
      <w:r>
        <w:rPr>
          <w:rFonts w:hint="eastAsia" w:ascii="仿宋" w:hAnsi="仿宋" w:eastAsia="仿宋"/>
          <w:sz w:val="30"/>
          <w:szCs w:val="30"/>
          <w:lang w:val="en-US" w:eastAsia="zh-CN"/>
        </w:rPr>
        <w:t>在项目中支出</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本部门2020年度一般公共预算财政拨款“三公”经费支出年初预算数为</w:t>
      </w:r>
      <w:r>
        <w:rPr>
          <w:rFonts w:hint="eastAsia" w:ascii="仿宋" w:hAnsi="仿宋" w:eastAsia="仿宋"/>
          <w:sz w:val="30"/>
          <w:szCs w:val="30"/>
          <w:lang w:val="en-US" w:eastAsia="zh-CN"/>
        </w:rPr>
        <w:t>0.75</w:t>
      </w:r>
      <w:r>
        <w:rPr>
          <w:rFonts w:hint="eastAsia" w:ascii="仿宋" w:hAnsi="仿宋" w:eastAsia="仿宋"/>
          <w:sz w:val="30"/>
          <w:szCs w:val="30"/>
        </w:rPr>
        <w:t>万元，决算数为</w:t>
      </w:r>
      <w:r>
        <w:rPr>
          <w:rFonts w:hint="eastAsia" w:ascii="仿宋" w:hAnsi="仿宋" w:eastAsia="仿宋"/>
          <w:sz w:val="30"/>
          <w:szCs w:val="30"/>
          <w:lang w:val="en-US" w:eastAsia="zh-CN"/>
        </w:rPr>
        <w:t>0.75</w:t>
      </w:r>
      <w:r>
        <w:rPr>
          <w:rFonts w:hint="eastAsia" w:ascii="仿宋" w:hAnsi="仿宋" w:eastAsia="仿宋"/>
          <w:sz w:val="30"/>
          <w:szCs w:val="30"/>
        </w:rPr>
        <w:t>万元，完成预算的</w:t>
      </w:r>
      <w:r>
        <w:rPr>
          <w:rFonts w:hint="eastAsia" w:ascii="仿宋" w:hAnsi="仿宋" w:eastAsia="仿宋"/>
          <w:sz w:val="30"/>
          <w:szCs w:val="30"/>
          <w:lang w:val="en-US" w:eastAsia="zh-CN"/>
        </w:rPr>
        <w:t>100</w:t>
      </w:r>
      <w:r>
        <w:rPr>
          <w:rFonts w:hint="eastAsia" w:ascii="仿宋" w:hAnsi="仿宋" w:eastAsia="仿宋"/>
          <w:sz w:val="30"/>
          <w:szCs w:val="30"/>
        </w:rPr>
        <w:t>%，决算数较2019年增加</w:t>
      </w:r>
      <w:r>
        <w:rPr>
          <w:rFonts w:hint="eastAsia" w:ascii="仿宋" w:hAnsi="仿宋" w:eastAsia="仿宋"/>
          <w:sz w:val="30"/>
          <w:szCs w:val="30"/>
          <w:lang w:val="en-US" w:eastAsia="zh-CN"/>
        </w:rPr>
        <w:t>0.64</w:t>
      </w:r>
      <w:r>
        <w:rPr>
          <w:rFonts w:hint="eastAsia" w:ascii="仿宋" w:hAnsi="仿宋" w:eastAsia="仿宋"/>
          <w:sz w:val="30"/>
          <w:szCs w:val="30"/>
        </w:rPr>
        <w:t>万元，增长</w:t>
      </w:r>
      <w:r>
        <w:rPr>
          <w:rFonts w:hint="eastAsia" w:ascii="仿宋" w:hAnsi="仿宋" w:eastAsia="仿宋"/>
          <w:sz w:val="30"/>
          <w:szCs w:val="30"/>
          <w:lang w:val="en-US" w:eastAsia="zh-CN"/>
        </w:rPr>
        <w:t>581.82</w:t>
      </w: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0.75</w:t>
      </w:r>
      <w:r>
        <w:rPr>
          <w:rFonts w:hint="eastAsia" w:ascii="仿宋" w:hAnsi="仿宋" w:eastAsia="仿宋"/>
          <w:sz w:val="30"/>
          <w:szCs w:val="30"/>
        </w:rPr>
        <w:t>万元，决算数为</w:t>
      </w:r>
      <w:r>
        <w:rPr>
          <w:rFonts w:hint="eastAsia" w:ascii="仿宋" w:hAnsi="仿宋" w:eastAsia="仿宋"/>
          <w:sz w:val="30"/>
          <w:szCs w:val="30"/>
          <w:lang w:val="en-US" w:eastAsia="zh-CN"/>
        </w:rPr>
        <w:t>0.75</w:t>
      </w:r>
      <w:r>
        <w:rPr>
          <w:rFonts w:hint="eastAsia" w:ascii="仿宋" w:hAnsi="仿宋" w:eastAsia="仿宋"/>
          <w:sz w:val="30"/>
          <w:szCs w:val="30"/>
        </w:rPr>
        <w:t>万元，完成预算的</w:t>
      </w:r>
      <w:r>
        <w:rPr>
          <w:rFonts w:hint="eastAsia" w:ascii="仿宋" w:hAnsi="仿宋" w:eastAsia="仿宋"/>
          <w:sz w:val="30"/>
          <w:szCs w:val="30"/>
          <w:lang w:val="en-US" w:eastAsia="zh-CN"/>
        </w:rPr>
        <w:t>100</w:t>
      </w:r>
      <w:r>
        <w:rPr>
          <w:rFonts w:hint="eastAsia" w:ascii="仿宋" w:hAnsi="仿宋" w:eastAsia="仿宋"/>
          <w:sz w:val="30"/>
          <w:szCs w:val="30"/>
        </w:rPr>
        <w:t>%，决算数较2019年增加</w:t>
      </w:r>
      <w:r>
        <w:rPr>
          <w:rFonts w:hint="eastAsia" w:ascii="仿宋" w:hAnsi="仿宋" w:eastAsia="仿宋"/>
          <w:sz w:val="30"/>
          <w:szCs w:val="30"/>
          <w:lang w:val="en-US" w:eastAsia="zh-CN"/>
        </w:rPr>
        <w:t>0.64</w:t>
      </w:r>
      <w:r>
        <w:rPr>
          <w:rFonts w:hint="eastAsia" w:ascii="仿宋" w:hAnsi="仿宋" w:eastAsia="仿宋"/>
          <w:sz w:val="30"/>
          <w:szCs w:val="30"/>
        </w:rPr>
        <w:t>万元，增长</w:t>
      </w:r>
      <w:r>
        <w:rPr>
          <w:rFonts w:hint="eastAsia" w:ascii="仿宋" w:hAnsi="仿宋" w:eastAsia="仿宋"/>
          <w:sz w:val="30"/>
          <w:szCs w:val="30"/>
          <w:lang w:val="en-US" w:eastAsia="zh-CN"/>
        </w:rPr>
        <w:t>581.82</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 w:hAnsi="仿宋" w:eastAsia="仿宋" w:cs="Times New Roman"/>
          <w:sz w:val="30"/>
          <w:szCs w:val="30"/>
          <w:lang w:val="en-US" w:eastAsia="zh-CN"/>
        </w:rPr>
        <w:t>主要原因省厅调研活动增加</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rPr>
        <w:t>。</w:t>
      </w:r>
      <w:r>
        <w:rPr>
          <w:rFonts w:hint="eastAsia" w:ascii="仿宋" w:hAnsi="仿宋" w:eastAsia="仿宋"/>
          <w:sz w:val="30"/>
          <w:szCs w:val="30"/>
          <w:lang w:val="en-US" w:eastAsia="zh-CN"/>
        </w:rPr>
        <w:t>全年国内公务接待6批，累计接待58人次，其中外事接待0批，累计接待0人次，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 xml:space="preserve"> %</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w:t>
      </w:r>
      <w:r>
        <w:rPr>
          <w:rFonts w:hint="eastAsia" w:ascii="仿宋" w:hAnsi="仿宋" w:eastAsia="仿宋"/>
          <w:sz w:val="30"/>
          <w:szCs w:val="30"/>
          <w:lang w:val="en-US" w:eastAsia="zh-CN"/>
        </w:rPr>
        <w:t>年无增减变动</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本部门2020年度机关运行经费支出</w:t>
      </w:r>
      <w:r>
        <w:rPr>
          <w:rFonts w:hint="eastAsia" w:ascii="仿宋" w:hAnsi="仿宋" w:eastAsia="仿宋"/>
          <w:sz w:val="30"/>
          <w:szCs w:val="30"/>
          <w:lang w:val="en-US" w:eastAsia="zh-CN"/>
        </w:rPr>
        <w:t>0.46</w:t>
      </w:r>
      <w:r>
        <w:rPr>
          <w:rFonts w:hint="eastAsia" w:ascii="仿宋" w:hAnsi="仿宋" w:eastAsia="仿宋"/>
          <w:sz w:val="30"/>
          <w:szCs w:val="30"/>
        </w:rPr>
        <w:t>万元（与部门决算中行政单位和参照公务员法管理事业单位一般公共预算财政拨款基本支出中公用经费之和一致），较</w:t>
      </w:r>
      <w:r>
        <w:rPr>
          <w:rFonts w:hint="eastAsia" w:ascii="仿宋" w:hAnsi="仿宋" w:eastAsia="仿宋"/>
          <w:sz w:val="30"/>
          <w:szCs w:val="30"/>
          <w:lang w:val="en-US" w:eastAsia="zh-CN"/>
        </w:rPr>
        <w:t>年初预算数</w:t>
      </w:r>
      <w:r>
        <w:rPr>
          <w:rFonts w:hint="eastAsia" w:ascii="仿宋" w:hAnsi="仿宋" w:eastAsia="仿宋"/>
          <w:sz w:val="30"/>
          <w:szCs w:val="30"/>
        </w:rPr>
        <w:t>增加</w:t>
      </w:r>
      <w:r>
        <w:rPr>
          <w:rFonts w:hint="eastAsia" w:ascii="仿宋" w:hAnsi="仿宋" w:eastAsia="仿宋"/>
          <w:sz w:val="30"/>
          <w:szCs w:val="30"/>
          <w:lang w:val="en-US" w:eastAsia="zh-CN"/>
        </w:rPr>
        <w:t>0.46</w:t>
      </w:r>
      <w:r>
        <w:rPr>
          <w:rFonts w:hint="eastAsia" w:ascii="仿宋" w:hAnsi="仿宋" w:eastAsia="仿宋"/>
          <w:sz w:val="30"/>
          <w:szCs w:val="30"/>
        </w:rPr>
        <w:t>万元，主要原因是：</w:t>
      </w:r>
      <w:r>
        <w:rPr>
          <w:rFonts w:hint="eastAsia" w:ascii="仿宋" w:hAnsi="仿宋" w:eastAsia="仿宋"/>
          <w:sz w:val="30"/>
          <w:szCs w:val="30"/>
          <w:lang w:val="en-US" w:eastAsia="zh-CN"/>
        </w:rPr>
        <w:t>在项目中列支</w:t>
      </w:r>
      <w:r>
        <w:rPr>
          <w:rFonts w:hint="eastAsia" w:ascii="仿宋" w:hAnsi="仿宋" w:eastAsia="仿宋"/>
          <w:sz w:val="30"/>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5"/>
        <w:spacing w:line="600" w:lineRule="atLeast"/>
        <w:ind w:firstLine="600"/>
        <w:rPr>
          <w:rFonts w:hint="eastAsia" w:ascii="仿宋" w:hAnsi="仿宋" w:eastAsia="仿宋"/>
          <w:sz w:val="30"/>
          <w:szCs w:val="30"/>
        </w:rPr>
      </w:pPr>
      <w:r>
        <w:rPr>
          <w:rFonts w:hint="eastAsia" w:ascii="仿宋" w:hAnsi="仿宋" w:eastAsia="仿宋"/>
          <w:sz w:val="30"/>
          <w:szCs w:val="30"/>
        </w:rPr>
        <w:t>本部门</w:t>
      </w:r>
      <w:r>
        <w:rPr>
          <w:rFonts w:hint="eastAsia" w:ascii="仿宋" w:hAnsi="仿宋" w:eastAsia="仿宋"/>
          <w:sz w:val="30"/>
          <w:szCs w:val="30"/>
          <w:lang w:eastAsia="zh-CN"/>
        </w:rPr>
        <w:t>2020</w:t>
      </w:r>
      <w:r>
        <w:rPr>
          <w:rFonts w:hint="eastAsia" w:ascii="仿宋" w:hAnsi="仿宋" w:eastAsia="仿宋"/>
          <w:sz w:val="30"/>
          <w:szCs w:val="30"/>
        </w:rPr>
        <w:t>年度政府采购支出总额</w:t>
      </w:r>
      <w:r>
        <w:rPr>
          <w:rFonts w:hint="eastAsia" w:ascii="仿宋" w:hAnsi="仿宋" w:eastAsia="仿宋"/>
          <w:sz w:val="30"/>
          <w:szCs w:val="30"/>
          <w:lang w:val="en-US" w:eastAsia="zh-CN"/>
        </w:rPr>
        <w:t>32</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32</w:t>
      </w:r>
      <w:r>
        <w:rPr>
          <w:rFonts w:hint="eastAsia" w:ascii="仿宋" w:hAnsi="仿宋" w:eastAsia="仿宋"/>
          <w:sz w:val="30"/>
          <w:szCs w:val="30"/>
        </w:rPr>
        <w:t>万元、政府采购工程支出</w:t>
      </w:r>
      <w:r>
        <w:rPr>
          <w:rFonts w:hint="eastAsia" w:ascii="仿宋" w:hAnsi="仿宋" w:eastAsia="仿宋"/>
          <w:sz w:val="30"/>
          <w:szCs w:val="30"/>
          <w:lang w:val="en-US" w:eastAsia="zh-CN"/>
        </w:rPr>
        <w:t>0</w:t>
      </w:r>
      <w:r>
        <w:rPr>
          <w:rFonts w:hint="eastAsia" w:ascii="仿宋" w:hAnsi="仿宋" w:eastAsia="仿宋"/>
          <w:sz w:val="30"/>
          <w:szCs w:val="30"/>
        </w:rPr>
        <w:t>万元、政府采购服务支出</w:t>
      </w:r>
      <w:r>
        <w:rPr>
          <w:rFonts w:hint="eastAsia" w:ascii="仿宋" w:hAnsi="仿宋" w:eastAsia="仿宋"/>
          <w:sz w:val="30"/>
          <w:szCs w:val="30"/>
          <w:lang w:val="en-US" w:eastAsia="zh-CN"/>
        </w:rPr>
        <w:t>0</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%，其中：授予小微企业合同金额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截止2020年12月31日，本部门</w:t>
      </w:r>
      <w:r>
        <w:rPr>
          <w:rFonts w:hint="eastAsia" w:ascii="仿宋" w:hAnsi="仿宋" w:eastAsia="仿宋"/>
          <w:kern w:val="0"/>
          <w:sz w:val="30"/>
          <w:szCs w:val="30"/>
          <w:lang w:eastAsia="zh-CN"/>
        </w:rPr>
        <w:t>（</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w:t>
      </w:r>
      <w:r>
        <w:rPr>
          <w:rFonts w:hint="eastAsia" w:ascii="仿宋" w:hAnsi="仿宋" w:eastAsia="仿宋"/>
          <w:kern w:val="0"/>
          <w:sz w:val="30"/>
          <w:szCs w:val="30"/>
        </w:rPr>
        <w:t>其中车辆中的其他用车主要是</w:t>
      </w:r>
      <w:r>
        <w:rPr>
          <w:rFonts w:hint="eastAsia" w:ascii="仿宋" w:hAnsi="仿宋" w:eastAsia="仿宋"/>
          <w:kern w:val="0"/>
          <w:sz w:val="30"/>
          <w:szCs w:val="30"/>
          <w:lang w:val="en-US" w:eastAsia="zh-CN"/>
        </w:rPr>
        <w:t>本部门共有车辆0辆；单位价值50万元以上通用设备0台（套）；单位价值100万元以上专用设备0台（套）。</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ascii="仿宋" w:hAnsi="仿宋" w:eastAsia="仿宋" w:cs="仿宋_GB2312"/>
          <w:kern w:val="0"/>
          <w:sz w:val="30"/>
          <w:szCs w:val="30"/>
        </w:rPr>
        <w:t>20</w:t>
      </w:r>
      <w:r>
        <w:rPr>
          <w:rFonts w:hint="eastAsia" w:ascii="仿宋" w:hAnsi="仿宋" w:eastAsia="仿宋" w:cs="仿宋_GB2312"/>
          <w:kern w:val="0"/>
          <w:sz w:val="30"/>
          <w:szCs w:val="30"/>
        </w:rPr>
        <w:t>20年度一般公共预算项目支出</w:t>
      </w:r>
      <w:r>
        <w:rPr>
          <w:rFonts w:hint="eastAsia" w:ascii="仿宋" w:hAnsi="仿宋" w:eastAsia="仿宋" w:cs="仿宋_GB2312"/>
          <w:kern w:val="0"/>
          <w:sz w:val="30"/>
          <w:szCs w:val="30"/>
          <w:lang w:val="en-US" w:eastAsia="zh-CN"/>
        </w:rPr>
        <w:t>所有二级项目</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3761.63</w:t>
      </w:r>
      <w:r>
        <w:rPr>
          <w:rFonts w:hint="eastAsia" w:ascii="仿宋" w:hAnsi="仿宋" w:eastAsia="仿宋" w:cs="仿宋_GB2312"/>
          <w:kern w:val="0"/>
          <w:sz w:val="30"/>
          <w:szCs w:val="30"/>
        </w:rPr>
        <w:t>万元，占一般公共预算项目支出总额的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退役士兵安置期间生活费及社保医保费</w:t>
      </w:r>
      <w:r>
        <w:rPr>
          <w:rFonts w:hint="eastAsia" w:ascii="仿宋" w:hAnsi="仿宋" w:eastAsia="仿宋" w:cs="仿宋_GB2312"/>
          <w:kern w:val="0"/>
          <w:sz w:val="30"/>
          <w:szCs w:val="30"/>
        </w:rPr>
        <w:t>”等</w:t>
      </w:r>
      <w:r>
        <w:rPr>
          <w:rFonts w:hint="eastAsia" w:ascii="仿宋" w:hAnsi="仿宋" w:eastAsia="仿宋" w:cs="仿宋_GB2312"/>
          <w:kern w:val="0"/>
          <w:sz w:val="30"/>
          <w:szCs w:val="30"/>
          <w:lang w:val="en-US" w:eastAsia="zh-CN"/>
        </w:rPr>
        <w:t>8</w:t>
      </w:r>
      <w:r>
        <w:rPr>
          <w:rFonts w:hint="eastAsia" w:ascii="仿宋" w:hAnsi="仿宋" w:eastAsia="仿宋" w:cs="仿宋_GB2312"/>
          <w:kern w:val="0"/>
          <w:sz w:val="30"/>
          <w:szCs w:val="30"/>
        </w:rPr>
        <w:t>个项目</w:t>
      </w:r>
      <w:r>
        <w:rPr>
          <w:rFonts w:hint="eastAsia" w:ascii="仿宋" w:hAnsi="仿宋" w:eastAsia="仿宋" w:cs="仿宋_GB2312"/>
          <w:kern w:val="0"/>
          <w:sz w:val="30"/>
          <w:szCs w:val="30"/>
          <w:lang w:val="en-US" w:eastAsia="zh-CN"/>
        </w:rPr>
        <w:t>开展</w:t>
      </w:r>
      <w:r>
        <w:rPr>
          <w:rFonts w:hint="eastAsia" w:ascii="仿宋" w:hAnsi="仿宋" w:eastAsia="仿宋" w:cs="仿宋_GB2312"/>
          <w:kern w:val="0"/>
          <w:sz w:val="30"/>
          <w:szCs w:val="30"/>
        </w:rPr>
        <w:t>了</w:t>
      </w:r>
      <w:r>
        <w:rPr>
          <w:rFonts w:hint="eastAsia" w:ascii="仿宋" w:hAnsi="仿宋" w:eastAsia="仿宋" w:cs="仿宋_GB2312"/>
          <w:kern w:val="0"/>
          <w:sz w:val="30"/>
          <w:szCs w:val="30"/>
          <w:lang w:val="en-US" w:eastAsia="zh-CN"/>
        </w:rPr>
        <w:t>预算绩效</w:t>
      </w:r>
      <w:r>
        <w:rPr>
          <w:rFonts w:hint="eastAsia" w:ascii="仿宋" w:hAnsi="仿宋" w:eastAsia="仿宋" w:cs="仿宋_GB2312"/>
          <w:kern w:val="0"/>
          <w:sz w:val="30"/>
          <w:szCs w:val="30"/>
        </w:rPr>
        <w:t>评价，涉及一般公共预算支出</w:t>
      </w:r>
      <w:r>
        <w:rPr>
          <w:rFonts w:hint="eastAsia" w:ascii="仿宋" w:hAnsi="仿宋" w:eastAsia="仿宋" w:cs="仿宋_GB2312"/>
          <w:kern w:val="0"/>
          <w:sz w:val="30"/>
          <w:szCs w:val="30"/>
          <w:lang w:val="en-US" w:eastAsia="zh-CN"/>
        </w:rPr>
        <w:t>648.53</w:t>
      </w:r>
      <w:r>
        <w:rPr>
          <w:rFonts w:hint="eastAsia" w:ascii="仿宋" w:hAnsi="仿宋" w:eastAsia="仿宋" w:cs="仿宋_GB2312"/>
          <w:kern w:val="0"/>
          <w:sz w:val="30"/>
          <w:szCs w:val="30"/>
        </w:rPr>
        <w:t>万元</w:t>
      </w:r>
      <w:r>
        <w:rPr>
          <w:rFonts w:hint="eastAsia" w:ascii="仿宋" w:hAnsi="仿宋" w:eastAsia="仿宋" w:cs="仿宋_GB2312"/>
          <w:kern w:val="0"/>
          <w:sz w:val="30"/>
          <w:szCs w:val="30"/>
          <w:lang w:eastAsia="zh-CN"/>
        </w:rPr>
        <w:t>；</w:t>
      </w:r>
      <w:r>
        <w:rPr>
          <w:rFonts w:hint="eastAsia" w:ascii="仿宋_GB2312" w:hAnsi="仿宋" w:eastAsia="仿宋_GB2312" w:cs="Times New Roman"/>
          <w:kern w:val="0"/>
          <w:sz w:val="32"/>
          <w:szCs w:val="32"/>
          <w:lang w:val="en-US" w:eastAsia="zh-CN" w:bidi="ar-SA"/>
        </w:rPr>
        <w:t>政府性基金预算支出0万元</w:t>
      </w:r>
      <w:r>
        <w:rPr>
          <w:rFonts w:hint="eastAsia" w:ascii="仿宋" w:hAnsi="仿宋" w:eastAsia="仿宋" w:cs="仿宋_GB2312"/>
          <w:kern w:val="0"/>
          <w:sz w:val="30"/>
          <w:szCs w:val="30"/>
        </w:rPr>
        <w:t>。从评价情况来看，</w:t>
      </w:r>
      <w:r>
        <w:rPr>
          <w:rFonts w:hint="eastAsia" w:ascii="仿宋" w:hAnsi="仿宋" w:eastAsia="仿宋" w:cs="仿宋_GB2312"/>
          <w:kern w:val="0"/>
          <w:sz w:val="30"/>
          <w:szCs w:val="30"/>
          <w:lang w:val="en-US" w:eastAsia="zh-CN"/>
        </w:rPr>
        <w:t>完成情况良好，满意度较高。</w:t>
      </w:r>
      <w:bookmarkStart w:id="0" w:name="_GoBack"/>
      <w:bookmarkEnd w:id="0"/>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（二）部门决算中项目绩效自评结果（选择1至2个项目）。</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hint="eastAsia" w:ascii="仿宋" w:hAnsi="仿宋" w:eastAsia="仿宋" w:cs="仿宋_GB2312"/>
          <w:kern w:val="0"/>
          <w:sz w:val="30"/>
          <w:szCs w:val="30"/>
        </w:rPr>
        <w:t>我部门今年在</w:t>
      </w:r>
      <w:r>
        <w:rPr>
          <w:rFonts w:hint="eastAsia" w:ascii="仿宋" w:hAnsi="仿宋" w:eastAsia="仿宋" w:cs="仿宋_GB2312"/>
          <w:kern w:val="0"/>
          <w:sz w:val="30"/>
          <w:szCs w:val="30"/>
          <w:lang w:val="en-US" w:eastAsia="zh-CN"/>
        </w:rPr>
        <w:t>市级</w:t>
      </w:r>
      <w:r>
        <w:rPr>
          <w:rFonts w:hint="eastAsia" w:ascii="仿宋" w:hAnsi="仿宋" w:eastAsia="仿宋" w:cs="仿宋_GB2312"/>
          <w:kern w:val="0"/>
          <w:sz w:val="30"/>
          <w:szCs w:val="30"/>
        </w:rPr>
        <w:t>部门决算中反映</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及</w:t>
      </w:r>
      <w:r>
        <w:rPr>
          <w:rFonts w:hint="eastAsia" w:ascii="仿宋" w:hAnsi="仿宋" w:eastAsia="仿宋" w:cs="仿宋_GB2312"/>
          <w:kern w:val="0"/>
          <w:sz w:val="30"/>
          <w:szCs w:val="30"/>
          <w:lang w:val="en-US" w:eastAsia="zh-CN"/>
        </w:rPr>
        <w:t>随军家属安置经费</w:t>
      </w:r>
      <w:r>
        <w:rPr>
          <w:rFonts w:hint="eastAsia" w:ascii="仿宋" w:hAnsi="仿宋" w:eastAsia="仿宋" w:cs="仿宋_GB2312"/>
          <w:kern w:val="0"/>
          <w:sz w:val="30"/>
          <w:szCs w:val="30"/>
        </w:rPr>
        <w:t>项目绩效自评结果。</w:t>
      </w:r>
    </w:p>
    <w:p>
      <w:pPr>
        <w:autoSpaceDE w:val="0"/>
        <w:autoSpaceDN w:val="0"/>
        <w:adjustRightInd w:val="0"/>
        <w:spacing w:line="360" w:lineRule="auto"/>
        <w:ind w:firstLine="585"/>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项目绩效自评综述：根据年初设定的绩效目标，</w:t>
      </w:r>
      <w:r>
        <w:rPr>
          <w:rFonts w:hint="eastAsia" w:ascii="仿宋" w:hAnsi="仿宋" w:eastAsia="仿宋" w:cs="仿宋_GB2312"/>
          <w:kern w:val="0"/>
          <w:sz w:val="30"/>
          <w:szCs w:val="30"/>
          <w:lang w:val="en-US" w:eastAsia="zh-CN"/>
        </w:rPr>
        <w:t>春节及“八一”走访慰问</w:t>
      </w:r>
      <w:r>
        <w:rPr>
          <w:rFonts w:hint="eastAsia" w:ascii="仿宋" w:hAnsi="仿宋" w:eastAsia="仿宋" w:cs="仿宋_GB2312"/>
          <w:kern w:val="0"/>
          <w:sz w:val="30"/>
          <w:szCs w:val="30"/>
        </w:rPr>
        <w:t>项目绩效自评得分为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分。项目全年预算数为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：一是</w:t>
      </w:r>
      <w:r>
        <w:rPr>
          <w:rFonts w:hint="eastAsia" w:ascii="仿宋" w:hAnsi="仿宋" w:eastAsia="仿宋" w:cs="仿宋_GB2312"/>
          <w:kern w:val="0"/>
          <w:sz w:val="30"/>
          <w:szCs w:val="30"/>
          <w:lang w:val="en-US" w:eastAsia="zh-CN"/>
        </w:rPr>
        <w:t>完成10个部队走访慰问</w:t>
      </w:r>
      <w:r>
        <w:rPr>
          <w:rFonts w:hint="eastAsia" w:ascii="仿宋" w:hAnsi="仿宋" w:eastAsia="仿宋" w:cs="仿宋_GB2312"/>
          <w:kern w:val="0"/>
          <w:sz w:val="30"/>
          <w:szCs w:val="30"/>
        </w:rPr>
        <w:t>；二是</w:t>
      </w:r>
      <w:r>
        <w:rPr>
          <w:rFonts w:hint="eastAsia" w:ascii="仿宋" w:hAnsi="仿宋" w:eastAsia="仿宋" w:cs="仿宋_GB2312"/>
          <w:kern w:val="0"/>
          <w:sz w:val="30"/>
          <w:szCs w:val="30"/>
          <w:lang w:val="en-US" w:eastAsia="zh-CN"/>
        </w:rPr>
        <w:t>完成走访慰问困难优抚对象数量160余人次</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随军家属安置经费</w:t>
      </w:r>
      <w:r>
        <w:rPr>
          <w:rFonts w:hint="eastAsia" w:ascii="仿宋" w:hAnsi="仿宋" w:eastAsia="仿宋" w:cs="仿宋_GB2312"/>
          <w:kern w:val="0"/>
          <w:sz w:val="30"/>
          <w:szCs w:val="30"/>
        </w:rPr>
        <w:t>项目绩效自评综述：根据年初设定的绩效目标，</w:t>
      </w:r>
      <w:r>
        <w:rPr>
          <w:rFonts w:hint="eastAsia" w:ascii="仿宋" w:hAnsi="仿宋" w:eastAsia="仿宋" w:cs="仿宋_GB2312"/>
          <w:kern w:val="0"/>
          <w:sz w:val="30"/>
          <w:szCs w:val="30"/>
          <w:lang w:val="en-US" w:eastAsia="zh-CN"/>
        </w:rPr>
        <w:t>退役士兵安之期间生活费及社保医保费</w:t>
      </w:r>
      <w:r>
        <w:rPr>
          <w:rFonts w:hint="eastAsia" w:ascii="仿宋" w:hAnsi="仿宋" w:eastAsia="仿宋" w:cs="仿宋_GB2312"/>
          <w:kern w:val="0"/>
          <w:sz w:val="30"/>
          <w:szCs w:val="30"/>
        </w:rPr>
        <w:t>项目绩效自评得分为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分。项目全年预算数为</w:t>
      </w:r>
      <w:r>
        <w:rPr>
          <w:rFonts w:hint="eastAsia" w:ascii="仿宋" w:hAnsi="仿宋" w:eastAsia="仿宋" w:cs="仿宋_GB2312"/>
          <w:kern w:val="0"/>
          <w:sz w:val="30"/>
          <w:szCs w:val="30"/>
          <w:lang w:val="en-US" w:eastAsia="zh-CN"/>
        </w:rPr>
        <w:t>35</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50.96</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145.6</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完成发放76名随军家属安置经费</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pStyle w:val="2"/>
        <w:ind w:firstLine="600" w:firstLineChars="200"/>
        <w:rPr>
          <w:rFonts w:hint="eastAsia" w:ascii="仿宋" w:hAnsi="仿宋" w:eastAsia="仿宋" w:cs="仿宋_GB2312"/>
          <w:kern w:val="0"/>
          <w:sz w:val="30"/>
          <w:szCs w:val="30"/>
          <w:lang w:val="en-US" w:eastAsia="zh-CN"/>
        </w:rPr>
      </w:pPr>
    </w:p>
    <w:p>
      <w:pPr>
        <w:pStyle w:val="2"/>
        <w:ind w:firstLine="600" w:firstLineChars="200"/>
        <w:rPr>
          <w:rFonts w:hint="eastAsia" w:ascii="仿宋" w:hAnsi="仿宋" w:eastAsia="仿宋" w:cs="仿宋_GB2312"/>
          <w:kern w:val="0"/>
          <w:sz w:val="30"/>
          <w:szCs w:val="30"/>
          <w:lang w:val="en-US" w:eastAsia="zh-CN"/>
        </w:rPr>
      </w:pPr>
    </w:p>
    <w:p>
      <w:pPr>
        <w:pStyle w:val="2"/>
        <w:ind w:firstLine="600" w:firstLineChars="200"/>
        <w:rPr>
          <w:rFonts w:hint="eastAsia" w:ascii="仿宋" w:hAnsi="仿宋" w:eastAsia="仿宋" w:cs="仿宋_GB2312"/>
          <w:kern w:val="0"/>
          <w:sz w:val="30"/>
          <w:szCs w:val="30"/>
          <w:lang w:val="en-US" w:eastAsia="zh-CN"/>
        </w:rPr>
      </w:pPr>
    </w:p>
    <w:p>
      <w:pPr>
        <w:pStyle w:val="2"/>
        <w:ind w:firstLine="600" w:firstLineChars="200"/>
        <w:rPr>
          <w:rFonts w:hint="eastAsia" w:ascii="仿宋" w:hAnsi="仿宋" w:eastAsia="仿宋" w:cs="仿宋_GB2312"/>
          <w:kern w:val="0"/>
          <w:sz w:val="30"/>
          <w:szCs w:val="30"/>
          <w:lang w:val="en-US" w:eastAsia="zh-CN"/>
        </w:rPr>
      </w:pPr>
    </w:p>
    <w:p>
      <w:pPr>
        <w:pStyle w:val="2"/>
        <w:ind w:firstLine="600" w:firstLineChars="200"/>
        <w:rPr>
          <w:rFonts w:hint="default"/>
          <w:lang w:val="en-US"/>
        </w:rPr>
      </w:pPr>
      <w:r>
        <w:rPr>
          <w:rFonts w:hint="eastAsia" w:ascii="仿宋" w:hAnsi="仿宋" w:eastAsia="仿宋" w:cs="仿宋_GB2312"/>
          <w:kern w:val="0"/>
          <w:sz w:val="30"/>
          <w:szCs w:val="30"/>
          <w:lang w:val="en-US" w:eastAsia="zh-CN"/>
        </w:rPr>
        <w:t>附：《项目支出绩效自评表》</w:t>
      </w:r>
    </w:p>
    <w:p>
      <w:pPr>
        <w:pStyle w:val="2"/>
        <w:rPr>
          <w:rFonts w:hint="default" w:eastAsia="宋体"/>
          <w:lang w:val="en-US" w:eastAsia="zh-CN"/>
        </w:rPr>
      </w:pPr>
      <w:r>
        <w:rPr>
          <w:rFonts w:hint="eastAsia"/>
          <w:lang w:val="en-US" w:eastAsia="zh-CN"/>
        </w:rPr>
        <w:t xml:space="preserve">         </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2020</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随军家属安置经费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50.96</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145.6%</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15.96</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55"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依据景德镇市人民政府、景德镇军分区《关于进一步做好驻市部队随军家属就业安置工作的实施意见》（景府办发[2014]15号）的规定：按全是上年度城镇非私营单位在岗职工平均工资的12%标准发放。</w:t>
            </w:r>
            <w:r>
              <w:rPr>
                <w:rFonts w:hint="eastAsia" w:ascii="宋体" w:hAnsi="宋体" w:eastAsia="宋体" w:cs="宋体"/>
                <w:kern w:val="0"/>
                <w:sz w:val="18"/>
                <w:szCs w:val="18"/>
                <w:lang w:val="en-US" w:eastAsia="zh-CN"/>
              </w:rPr>
              <w:t>共计符合要求人数为76人。</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共计符合要求人数为76人，完成足额发放。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指标1：随军家属未就业符合条件人数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76人</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指标1：随军家属未就业生活补助发放符合标准</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指标1：发放随军家属未就业生活补助及时性</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指标1：随军家属安置经费保障率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指标1：符合发放条件军属满意度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指标2：符合发放条件军人满意度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bl>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autoSpaceDE w:val="0"/>
        <w:autoSpaceDN w:val="0"/>
        <w:adjustRightInd w:val="0"/>
        <w:spacing w:line="360" w:lineRule="auto"/>
        <w:ind w:firstLine="600"/>
        <w:jc w:val="center"/>
        <w:rPr>
          <w:rFonts w:hint="eastAsia" w:ascii="仿宋" w:hAnsi="仿宋" w:eastAsia="仿宋" w:cs="仿宋_GB2312"/>
          <w:kern w:val="0"/>
          <w:sz w:val="30"/>
          <w:szCs w:val="30"/>
          <w:lang w:val="en-US" w:eastAsia="zh-CN"/>
        </w:rPr>
      </w:pPr>
    </w:p>
    <w:p>
      <w:pPr>
        <w:autoSpaceDE w:val="0"/>
        <w:autoSpaceDN w:val="0"/>
        <w:adjustRightInd w:val="0"/>
        <w:spacing w:line="360" w:lineRule="auto"/>
        <w:ind w:firstLine="600"/>
        <w:jc w:val="center"/>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随军家属安置经费项目支出绩效评价报告</w:t>
      </w:r>
    </w:p>
    <w:p>
      <w:pPr>
        <w:pStyle w:val="2"/>
        <w:rPr>
          <w:rFonts w:hint="eastAsia"/>
          <w:lang w:val="en-US" w:eastAsia="zh-CN"/>
        </w:rPr>
      </w:pP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项目基本情况</w:t>
      </w:r>
    </w:p>
    <w:p>
      <w:pPr>
        <w:numPr>
          <w:ilvl w:val="0"/>
          <w:numId w:val="4"/>
        </w:numPr>
        <w:ind w:firstLine="540" w:firstLineChars="180"/>
        <w:jc w:val="both"/>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项目背景</w:t>
      </w:r>
    </w:p>
    <w:p>
      <w:pPr>
        <w:numPr>
          <w:ilvl w:val="0"/>
          <w:numId w:val="0"/>
        </w:numPr>
        <w:ind w:firstLine="600" w:firstLineChars="200"/>
        <w:jc w:val="both"/>
        <w:rPr>
          <w:rFonts w:hint="eastAsia" w:ascii="仿宋_GB2312" w:hAnsi="仿宋" w:eastAsia="仿宋_GB2312"/>
          <w:sz w:val="30"/>
          <w:szCs w:val="30"/>
        </w:rPr>
      </w:pPr>
      <w:r>
        <w:rPr>
          <w:rFonts w:hint="eastAsia" w:ascii="仿宋_GB2312" w:hAnsi="仿宋" w:eastAsia="仿宋_GB2312"/>
          <w:sz w:val="30"/>
          <w:szCs w:val="30"/>
        </w:rPr>
        <w:t>该项目依据景德镇市人民政府、景德镇军分区《关于进一步做好驻市部队随军家属就业安置工作的实施意见》（景府办发[2014]15号）的规定：按全是上年度城镇非私营单位在岗职工平均工资的12%标准发放。</w:t>
      </w:r>
    </w:p>
    <w:p>
      <w:pPr>
        <w:numPr>
          <w:ilvl w:val="0"/>
          <w:numId w:val="4"/>
        </w:numPr>
        <w:ind w:left="0" w:leftChars="0" w:firstLine="540" w:firstLineChars="18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项目目标</w:t>
      </w:r>
    </w:p>
    <w:p>
      <w:pPr>
        <w:numPr>
          <w:ilvl w:val="0"/>
          <w:numId w:val="0"/>
        </w:numPr>
        <w:ind w:firstLine="600" w:firstLineChars="20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根据前期军分区政治工作处、市双拥办、人社局三家审定的驻市部队随军家属未就业符合条件有76人，按标准折合每人每月450元，全年发放50.96万元整。</w:t>
      </w:r>
    </w:p>
    <w:p>
      <w:pPr>
        <w:pStyle w:val="2"/>
        <w:numPr>
          <w:ilvl w:val="0"/>
          <w:numId w:val="4"/>
        </w:numPr>
        <w:ind w:left="0" w:leftChars="0" w:firstLine="540" w:firstLineChars="18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支出情况</w:t>
      </w:r>
    </w:p>
    <w:p>
      <w:pPr>
        <w:pStyle w:val="2"/>
        <w:numPr>
          <w:ilvl w:val="0"/>
          <w:numId w:val="0"/>
        </w:numPr>
        <w:ind w:firstLine="600" w:firstLineChars="20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2020年度本项目资金纳入年初部门预算，全年预算数为35万元，全年执行数为50.96万元，执行率145.6%。</w:t>
      </w: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绩效评价工作开展情况</w:t>
      </w:r>
    </w:p>
    <w:p>
      <w:pPr>
        <w:pStyle w:val="2"/>
        <w:numPr>
          <w:ilvl w:val="0"/>
          <w:numId w:val="5"/>
        </w:numPr>
        <w:ind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范围和目的。本次绩效评价的对象为2020年度随军家属安置经费项目实施情况，主要从项目执行率、项目产出、项目效益、项目满意度四个方面对项目资金投入与使用、绩效目标设定、预算管理、绩效目标的实现程度及效益等情况进行评价。通过绩效评价，帮助项目单位加强项目支出管理，进一步提高财政资金使用效益，同时为以后年度预算资金分配提供参考。</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指标体系。本次评价指标体系包括全年执行率、产出、满意度3个一级指标，下设5个二级指标和6个三级指标，绩效评价总分值为100分。其中：全年执行率指标10分，对资金到位率、预算执行率进行评价分析；产出指标70分，主要从产出数量、产出质量、资金使用合规性进行评价分析；满意度指标20分，主要从服务对象满意度方面进项评价分析。</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评价结论。根据财政提供的项目支出绩效评价指 标体系框架，结合工作实际对 2020年度“随军家属安置经费”项 目绩效打分评价,自评分100分。2020年度“随军家属安置经费”项目立项依据充分，项目管理规范，执行情况良好，完成较好。但项目还存在绩效指标设置有待于进一步完善的问题。</w:t>
      </w:r>
    </w:p>
    <w:p>
      <w:pPr>
        <w:numPr>
          <w:ilvl w:val="0"/>
          <w:numId w:val="3"/>
        </w:numPr>
        <w:ind w:left="0" w:leftChars="0" w:firstLine="602" w:firstLineChars="200"/>
        <w:rPr>
          <w:rFonts w:hint="eastAsia" w:ascii="仿宋" w:hAnsi="仿宋" w:eastAsia="仿宋" w:cs="仿宋"/>
          <w:b/>
          <w:bCs/>
          <w:sz w:val="30"/>
          <w:szCs w:val="30"/>
        </w:rPr>
      </w:pPr>
      <w:r>
        <w:rPr>
          <w:rFonts w:hint="eastAsia" w:ascii="仿宋" w:hAnsi="仿宋" w:eastAsia="仿宋" w:cs="仿宋"/>
          <w:b/>
          <w:bCs/>
          <w:sz w:val="30"/>
          <w:szCs w:val="30"/>
        </w:rPr>
        <w:t xml:space="preserve">绩效评价指标分析 </w:t>
      </w:r>
    </w:p>
    <w:p>
      <w:pPr>
        <w:numPr>
          <w:ilvl w:val="0"/>
          <w:numId w:val="6"/>
        </w:numPr>
        <w:ind w:firstLine="600" w:firstLineChars="200"/>
        <w:rPr>
          <w:rFonts w:hint="eastAsia" w:ascii="仿宋" w:hAnsi="仿宋" w:eastAsia="仿宋" w:cs="仿宋"/>
          <w:sz w:val="30"/>
          <w:szCs w:val="30"/>
        </w:rPr>
      </w:pPr>
      <w:r>
        <w:rPr>
          <w:rFonts w:hint="eastAsia" w:ascii="仿宋" w:hAnsi="仿宋" w:eastAsia="仿宋" w:cs="仿宋"/>
          <w:sz w:val="30"/>
          <w:szCs w:val="30"/>
        </w:rPr>
        <w:t>全年执行率指标分析。该指标分值</w:t>
      </w:r>
      <w:r>
        <w:rPr>
          <w:rFonts w:hint="eastAsia" w:ascii="仿宋" w:hAnsi="仿宋" w:eastAsia="仿宋" w:cs="仿宋"/>
          <w:sz w:val="30"/>
          <w:szCs w:val="30"/>
          <w:lang w:val="en-US" w:eastAsia="zh-CN"/>
        </w:rPr>
        <w:t>10</w:t>
      </w:r>
      <w:r>
        <w:rPr>
          <w:rFonts w:hint="eastAsia" w:ascii="仿宋" w:hAnsi="仿宋" w:eastAsia="仿宋" w:cs="仿宋"/>
          <w:sz w:val="30"/>
          <w:szCs w:val="30"/>
        </w:rPr>
        <w:t>分，得分</w:t>
      </w:r>
      <w:r>
        <w:rPr>
          <w:rFonts w:hint="eastAsia" w:ascii="仿宋" w:hAnsi="仿宋" w:eastAsia="仿宋" w:cs="仿宋"/>
          <w:sz w:val="30"/>
          <w:szCs w:val="30"/>
          <w:lang w:val="en-US" w:eastAsia="zh-CN"/>
        </w:rPr>
        <w:t>10</w:t>
      </w:r>
      <w:r>
        <w:rPr>
          <w:rFonts w:hint="eastAsia" w:ascii="仿宋" w:hAnsi="仿宋" w:eastAsia="仿宋" w:cs="仿宋"/>
          <w:sz w:val="30"/>
          <w:szCs w:val="30"/>
        </w:rPr>
        <w:t>分。2020年度本项目资金纳入年初部门预算，全年预算数为</w:t>
      </w:r>
      <w:r>
        <w:rPr>
          <w:rFonts w:hint="eastAsia" w:ascii="仿宋" w:hAnsi="仿宋" w:eastAsia="仿宋" w:cs="仿宋"/>
          <w:sz w:val="30"/>
          <w:szCs w:val="30"/>
          <w:lang w:val="en-US" w:eastAsia="zh-CN"/>
        </w:rPr>
        <w:t>35</w:t>
      </w:r>
      <w:r>
        <w:rPr>
          <w:rFonts w:hint="eastAsia" w:ascii="仿宋" w:hAnsi="仿宋" w:eastAsia="仿宋" w:cs="仿宋"/>
          <w:sz w:val="30"/>
          <w:szCs w:val="30"/>
        </w:rPr>
        <w:t>万元，全年执行数为</w:t>
      </w:r>
      <w:r>
        <w:rPr>
          <w:rFonts w:hint="eastAsia" w:ascii="仿宋" w:hAnsi="仿宋" w:eastAsia="仿宋" w:cs="仿宋"/>
          <w:sz w:val="30"/>
          <w:szCs w:val="30"/>
          <w:lang w:val="en-US" w:eastAsia="zh-CN"/>
        </w:rPr>
        <w:t>50.96</w:t>
      </w:r>
      <w:r>
        <w:rPr>
          <w:rFonts w:hint="eastAsia" w:ascii="仿宋" w:hAnsi="仿宋" w:eastAsia="仿宋" w:cs="仿宋"/>
          <w:sz w:val="30"/>
          <w:szCs w:val="30"/>
        </w:rPr>
        <w:t xml:space="preserve">万元，执行率 </w:t>
      </w:r>
      <w:r>
        <w:rPr>
          <w:rFonts w:hint="eastAsia" w:ascii="仿宋" w:hAnsi="仿宋" w:eastAsia="仿宋" w:cs="仿宋"/>
          <w:sz w:val="30"/>
          <w:szCs w:val="30"/>
          <w:lang w:val="en-US" w:eastAsia="zh-CN"/>
        </w:rPr>
        <w:t>145.6</w:t>
      </w:r>
      <w:r>
        <w:rPr>
          <w:rFonts w:hint="eastAsia" w:ascii="仿宋" w:hAnsi="仿宋" w:eastAsia="仿宋" w:cs="仿宋"/>
          <w:sz w:val="30"/>
          <w:szCs w:val="30"/>
        </w:rPr>
        <w:t xml:space="preserve">%，预算执行率良好。 </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产出指标分析。该指标分值</w:t>
      </w:r>
      <w:r>
        <w:rPr>
          <w:rFonts w:hint="eastAsia" w:ascii="仿宋" w:hAnsi="仿宋" w:eastAsia="仿宋" w:cs="仿宋"/>
          <w:sz w:val="30"/>
          <w:szCs w:val="30"/>
          <w:lang w:val="en-US" w:eastAsia="zh-CN"/>
        </w:rPr>
        <w:t>70</w:t>
      </w:r>
      <w:r>
        <w:rPr>
          <w:rFonts w:hint="eastAsia" w:ascii="仿宋" w:hAnsi="仿宋" w:eastAsia="仿宋" w:cs="仿宋"/>
          <w:sz w:val="30"/>
          <w:szCs w:val="30"/>
        </w:rPr>
        <w:t>分，得分</w:t>
      </w:r>
      <w:r>
        <w:rPr>
          <w:rFonts w:hint="eastAsia" w:ascii="仿宋" w:hAnsi="仿宋" w:eastAsia="仿宋" w:cs="仿宋"/>
          <w:sz w:val="30"/>
          <w:szCs w:val="30"/>
          <w:lang w:val="en-US" w:eastAsia="zh-CN"/>
        </w:rPr>
        <w:t>70</w:t>
      </w:r>
      <w:r>
        <w:rPr>
          <w:rFonts w:hint="eastAsia" w:ascii="仿宋" w:hAnsi="仿宋" w:eastAsia="仿宋" w:cs="仿宋"/>
          <w:sz w:val="30"/>
          <w:szCs w:val="30"/>
        </w:rPr>
        <w:t>分。</w:t>
      </w:r>
      <w:r>
        <w:rPr>
          <w:rFonts w:hint="eastAsia" w:ascii="仿宋" w:hAnsi="仿宋" w:eastAsia="仿宋" w:cs="仿宋"/>
          <w:sz w:val="30"/>
          <w:szCs w:val="30"/>
          <w:lang w:val="en-US" w:eastAsia="zh-CN"/>
        </w:rPr>
        <w:t>完成符合条件76人足额并及时发放随军家属安置经费。</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满意度指标分析。该指标分值</w:t>
      </w:r>
      <w:r>
        <w:rPr>
          <w:rFonts w:hint="eastAsia" w:ascii="仿宋" w:hAnsi="仿宋" w:eastAsia="仿宋" w:cs="仿宋"/>
          <w:sz w:val="30"/>
          <w:szCs w:val="30"/>
          <w:lang w:val="en-US" w:eastAsia="zh-CN"/>
        </w:rPr>
        <w:t>20</w:t>
      </w:r>
      <w:r>
        <w:rPr>
          <w:rFonts w:hint="eastAsia" w:ascii="仿宋" w:hAnsi="仿宋" w:eastAsia="仿宋" w:cs="仿宋"/>
          <w:sz w:val="30"/>
          <w:szCs w:val="30"/>
        </w:rPr>
        <w:t>分，得分</w:t>
      </w:r>
      <w:r>
        <w:rPr>
          <w:rFonts w:hint="eastAsia" w:ascii="仿宋" w:hAnsi="仿宋" w:eastAsia="仿宋" w:cs="仿宋"/>
          <w:sz w:val="30"/>
          <w:szCs w:val="30"/>
          <w:lang w:val="en-US" w:eastAsia="zh-CN"/>
        </w:rPr>
        <w:t>20</w:t>
      </w:r>
      <w:r>
        <w:rPr>
          <w:rFonts w:hint="eastAsia" w:ascii="仿宋" w:hAnsi="仿宋" w:eastAsia="仿宋" w:cs="仿宋"/>
          <w:sz w:val="30"/>
          <w:szCs w:val="30"/>
        </w:rPr>
        <w:t>分。</w:t>
      </w:r>
      <w:r>
        <w:rPr>
          <w:rFonts w:hint="eastAsia" w:ascii="仿宋" w:hAnsi="仿宋" w:eastAsia="仿宋" w:cs="仿宋"/>
          <w:sz w:val="30"/>
          <w:szCs w:val="30"/>
          <w:lang w:val="en-US" w:eastAsia="zh-CN"/>
        </w:rPr>
        <w:t>符合发放条件军人及军属</w:t>
      </w:r>
      <w:r>
        <w:rPr>
          <w:rFonts w:hint="eastAsia" w:ascii="仿宋" w:hAnsi="仿宋" w:eastAsia="仿宋" w:cs="仿宋"/>
          <w:sz w:val="30"/>
          <w:szCs w:val="30"/>
        </w:rPr>
        <w:t>满意度较高。</w:t>
      </w:r>
    </w:p>
    <w:p>
      <w:pPr>
        <w:pStyle w:val="2"/>
        <w:numPr>
          <w:ilvl w:val="0"/>
          <w:numId w:val="3"/>
        </w:numPr>
        <w:ind w:left="0" w:leftChars="0"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其他需要说明的问题</w:t>
      </w:r>
    </w:p>
    <w:p>
      <w:pPr>
        <w:pStyle w:val="2"/>
        <w:numPr>
          <w:ilvl w:val="0"/>
          <w:numId w:val="0"/>
        </w:numPr>
        <w:ind w:leftChars="200" w:firstLine="300" w:firstLineChars="1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无</w:t>
      </w:r>
    </w:p>
    <w:p>
      <w:pPr>
        <w:widowControl/>
        <w:spacing w:line="600" w:lineRule="exact"/>
        <w:ind w:firstLine="640"/>
        <w:jc w:val="both"/>
        <w:rPr>
          <w:rFonts w:hint="eastAsia" w:ascii="宋体" w:hAnsi="宋体" w:eastAsia="宋体"/>
          <w:b/>
          <w:sz w:val="32"/>
          <w:szCs w:val="32"/>
          <w:lang w:val="en-US" w:eastAsia="zh-CN"/>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2020</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民政管理事务（款）其他民政管理事务支出（项）：反应民政部门接待来访、法制建设、政策宣传方面的支出以及开展优抚安置、救灾减灾、社会救助、社会福利、社会事务、信息化建设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十四</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九</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二十三</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E2696A5B"/>
    <w:multiLevelType w:val="singleLevel"/>
    <w:tmpl w:val="E2696A5B"/>
    <w:lvl w:ilvl="0" w:tentative="0">
      <w:start w:val="1"/>
      <w:numFmt w:val="chineseCounting"/>
      <w:suff w:val="nothing"/>
      <w:lvlText w:val="（%1）"/>
      <w:lvlJc w:val="left"/>
      <w:rPr>
        <w:rFonts w:hint="eastAsia"/>
      </w:rPr>
    </w:lvl>
  </w:abstractNum>
  <w:abstractNum w:abstractNumId="2">
    <w:nsid w:val="09E5B507"/>
    <w:multiLevelType w:val="singleLevel"/>
    <w:tmpl w:val="09E5B507"/>
    <w:lvl w:ilvl="0" w:tentative="0">
      <w:start w:val="1"/>
      <w:numFmt w:val="chineseCounting"/>
      <w:suff w:val="nothing"/>
      <w:lvlText w:val="（%1）"/>
      <w:lvlJc w:val="left"/>
      <w:rPr>
        <w:rFonts w:hint="eastAsia"/>
      </w:rPr>
    </w:lvl>
  </w:abstractNum>
  <w:abstractNum w:abstractNumId="3">
    <w:nsid w:val="4DBCB15D"/>
    <w:multiLevelType w:val="singleLevel"/>
    <w:tmpl w:val="4DBCB15D"/>
    <w:lvl w:ilvl="0" w:tentative="0">
      <w:start w:val="1"/>
      <w:numFmt w:val="chineseCounting"/>
      <w:suff w:val="nothing"/>
      <w:lvlText w:val="%1、"/>
      <w:lvlJc w:val="left"/>
      <w:rPr>
        <w:rFonts w:hint="eastAsia"/>
      </w:rPr>
    </w:lvl>
  </w:abstractNum>
  <w:abstractNum w:abstractNumId="4">
    <w:nsid w:val="508790A7"/>
    <w:multiLevelType w:val="singleLevel"/>
    <w:tmpl w:val="508790A7"/>
    <w:lvl w:ilvl="0" w:tentative="0">
      <w:start w:val="1"/>
      <w:numFmt w:val="chineseCounting"/>
      <w:suff w:val="nothing"/>
      <w:lvlText w:val="（%1）"/>
      <w:lvlJc w:val="left"/>
      <w:rPr>
        <w:rFonts w:hint="eastAsia"/>
      </w:rPr>
    </w:lvl>
  </w:abstractNum>
  <w:abstractNum w:abstractNumId="5">
    <w:nsid w:val="7345AD02"/>
    <w:multiLevelType w:val="singleLevel"/>
    <w:tmpl w:val="7345AD02"/>
    <w:lvl w:ilvl="0" w:tentative="0">
      <w:start w:val="1"/>
      <w:numFmt w:val="chineseCounting"/>
      <w:suff w:val="nothing"/>
      <w:lvlText w:val="（%1）"/>
      <w:lvlJc w:val="left"/>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4014450"/>
    <w:rsid w:val="0E7B0089"/>
    <w:rsid w:val="0F1B0B98"/>
    <w:rsid w:val="0FDE12D6"/>
    <w:rsid w:val="1B0A5729"/>
    <w:rsid w:val="1D9D1F43"/>
    <w:rsid w:val="20C50274"/>
    <w:rsid w:val="20F628BA"/>
    <w:rsid w:val="262C5BFB"/>
    <w:rsid w:val="352A495A"/>
    <w:rsid w:val="353C06AF"/>
    <w:rsid w:val="3793334B"/>
    <w:rsid w:val="37FC07D4"/>
    <w:rsid w:val="380A3C85"/>
    <w:rsid w:val="3C160F53"/>
    <w:rsid w:val="42731B53"/>
    <w:rsid w:val="42E90224"/>
    <w:rsid w:val="4E790AD2"/>
    <w:rsid w:val="511C3F63"/>
    <w:rsid w:val="56E66A37"/>
    <w:rsid w:val="5AAE76C8"/>
    <w:rsid w:val="5C4153A9"/>
    <w:rsid w:val="5D2651CC"/>
    <w:rsid w:val="5DB8630B"/>
    <w:rsid w:val="5F1E5097"/>
    <w:rsid w:val="62115B72"/>
    <w:rsid w:val="64CB4744"/>
    <w:rsid w:val="684E13C1"/>
    <w:rsid w:val="6CBB587C"/>
    <w:rsid w:val="73397534"/>
    <w:rsid w:val="7C946478"/>
    <w:rsid w:val="7CFE72C6"/>
    <w:rsid w:val="7F1A7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6633</Words>
  <Characters>7178</Characters>
  <Lines>0</Lines>
  <Paragraphs>0</Paragraphs>
  <TotalTime>0</TotalTime>
  <ScaleCrop>false</ScaleCrop>
  <LinksUpToDate>false</LinksUpToDate>
  <CharactersWithSpaces>7332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2022-09-20T09:44:43Z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898398213B874A258D783FCB65308D34</vt:lpwstr>
  </property>
</Properties>
</file>