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sz w:val="30"/>
          <w:szCs w:val="30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景德镇市军队离休退休干部休养所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年度部门决算</w:t>
      </w:r>
    </w:p>
    <w:p>
      <w:pPr>
        <w:spacing w:line="600" w:lineRule="exact"/>
        <w:jc w:val="center"/>
        <w:rPr>
          <w:rFonts w:hint="eastAsia" w:ascii="黑体" w:hAnsi="Calibri" w:eastAsia="黑体"/>
          <w:sz w:val="44"/>
          <w:szCs w:val="36"/>
        </w:rPr>
      </w:pP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0"/>
          <w:szCs w:val="36"/>
        </w:rPr>
      </w:pPr>
      <w:r>
        <w:rPr>
          <w:rFonts w:hint="eastAsia" w:ascii="宋体" w:hAnsi="宋体" w:cs="宋体"/>
          <w:b/>
          <w:bCs/>
          <w:sz w:val="40"/>
          <w:szCs w:val="36"/>
        </w:rPr>
        <w:t>目    录</w:t>
      </w:r>
    </w:p>
    <w:p>
      <w:pPr>
        <w:widowControl/>
        <w:spacing w:line="600" w:lineRule="exact"/>
        <w:ind w:firstLine="640"/>
        <w:jc w:val="left"/>
        <w:rPr>
          <w:rFonts w:hint="eastAsia" w:ascii="仿宋_GB2312" w:hAnsi="Calibri" w:eastAsia="仿宋_GB2312"/>
          <w:sz w:val="32"/>
          <w:szCs w:val="30"/>
        </w:rPr>
      </w:pPr>
    </w:p>
    <w:p>
      <w:pPr>
        <w:widowControl/>
        <w:spacing w:line="600" w:lineRule="exact"/>
        <w:ind w:firstLine="640"/>
        <w:jc w:val="left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</w:t>
      </w:r>
      <w:r>
        <w:rPr>
          <w:rFonts w:hint="eastAsia" w:ascii="黑体" w:hAnsi="黑体" w:eastAsia="黑体"/>
          <w:b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景德镇市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军队离休退休干部休养所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/>
          <w:b/>
          <w:sz w:val="32"/>
          <w:szCs w:val="30"/>
        </w:rPr>
        <w:t xml:space="preserve"> 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一、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主要职责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二、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基本情况</w:t>
      </w:r>
    </w:p>
    <w:p>
      <w:pPr>
        <w:widowControl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年度部门决算表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一、收入支出决算总表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二、收入决算表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三、支出决算表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四、财政拨款收入支出决算总表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五、一般公共预算财政拨款支出决算表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六、一般公共预算财政拨款基本支出决算表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七、一般公共预算财政拨款“三公”经费支出决算表</w:t>
      </w:r>
    </w:p>
    <w:p>
      <w:pPr>
        <w:widowControl/>
        <w:numPr>
          <w:ilvl w:val="0"/>
          <w:numId w:val="1"/>
        </w:numPr>
        <w:spacing w:line="600" w:lineRule="exact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政府性基金预算财政拨款收入支出决算表</w:t>
      </w:r>
    </w:p>
    <w:p>
      <w:pPr>
        <w:widowControl/>
        <w:numPr>
          <w:ilvl w:val="0"/>
          <w:numId w:val="1"/>
        </w:numPr>
        <w:spacing w:line="600" w:lineRule="exact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国有资本经营预算财政拨款支出决算表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十、国有资产占用情况表</w:t>
      </w:r>
    </w:p>
    <w:p>
      <w:pPr>
        <w:widowControl/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第三部分  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一、收入决算情况说明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二、支出决算情况说明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三、财政拨款支出决算情况说明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四、一般公共预算财政拨款基本支出决算情况说明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五、一般公共预算财政拨款“三公”经费支出决算情况说明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>六、机关运行经费支出情况说明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七、政府采购支出情况说明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八、国有资产占用情况说明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zh-CN"/>
        </w:rPr>
        <w:t xml:space="preserve">    九、预算绩效情况说明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</w:p>
    <w:p>
      <w:pPr>
        <w:ind w:firstLine="630"/>
        <w:jc w:val="center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 xml:space="preserve">第一部分 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景德镇市军队离休退休干部休养所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概况</w:t>
      </w:r>
    </w:p>
    <w:p>
      <w:pPr>
        <w:ind w:firstLine="630"/>
        <w:jc w:val="center"/>
        <w:rPr>
          <w:rFonts w:hint="eastAsia" w:ascii="Calibri" w:hAnsi="Calibri"/>
          <w:sz w:val="32"/>
          <w:szCs w:val="32"/>
        </w:rPr>
      </w:pPr>
    </w:p>
    <w:p>
      <w:pPr>
        <w:numPr>
          <w:ilvl w:val="0"/>
          <w:numId w:val="2"/>
        </w:num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主要职能</w:t>
      </w:r>
    </w:p>
    <w:p>
      <w:pPr>
        <w:snapToGrid w:val="0"/>
        <w:spacing w:line="52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市军队离休退休干部休养所成立于1990年4月，主要任务是按照党和政府关于安置军队离休退休干部的政策和规定，落实移交地方政府安置的军休干部政治待遇和生活待遇。军休干部服务管理由政府领导、退役军人事务局主管、服务管理机构实施，坚持政治关心、生活照顾、服务为先、依法管理的原则。</w:t>
      </w:r>
    </w:p>
    <w:p>
      <w:pPr>
        <w:ind w:firstLine="63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ind w:firstLine="630"/>
        <w:jc w:val="left"/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本单位设立1个内设机构，是景德镇市军队离休退休干部休养所</w:t>
      </w:r>
      <w:r>
        <w:rPr>
          <w:rFonts w:hint="eastAsia" w:ascii="仿宋_GB2312" w:hAnsi="仿宋_GB2312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ind w:firstLine="630"/>
        <w:jc w:val="left"/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本单位2021年年末实有人数5人，其中在职人员5人，</w:t>
      </w:r>
    </w:p>
    <w:p>
      <w:pPr>
        <w:jc w:val="left"/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离休人员6人，退休人员0人(不含由养老保险基金发放养老金的离退休人员）。由养老保险基金发放养老金的离退休人员23人。</w:t>
      </w: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jc w:val="both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第二部分  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sz w:val="44"/>
          <w:szCs w:val="44"/>
        </w:rPr>
        <w:t>年度部门决算表</w:t>
      </w: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Calibri" w:hAnsi="Calibri" w:eastAsia="宋体"/>
          <w:szCs w:val="30"/>
          <w:lang w:eastAsia="zh-CN"/>
        </w:rPr>
      </w:pPr>
      <w:r>
        <w:rPr>
          <w:rFonts w:hint="eastAsia" w:ascii="Calibri" w:hAnsi="Calibri" w:eastAsia="宋体"/>
          <w:szCs w:val="30"/>
          <w:lang w:eastAsia="zh-CN"/>
        </w:rPr>
        <w:drawing>
          <wp:inline distT="0" distB="0" distL="114300" distR="114300">
            <wp:extent cx="5273040" cy="5299075"/>
            <wp:effectExtent l="0" t="0" r="3810" b="15875"/>
            <wp:docPr id="7" name="图片 7" descr="1662629497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626294976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9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8595" cy="1904365"/>
            <wp:effectExtent l="0" t="0" r="8255" b="635"/>
            <wp:docPr id="8" name="图片 8" descr="1662629547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626295477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70500" cy="2374900"/>
            <wp:effectExtent l="0" t="0" r="6350" b="6350"/>
            <wp:docPr id="9" name="图片 9" descr="1662629569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626295698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74310" cy="3855085"/>
            <wp:effectExtent l="0" t="0" r="2540" b="12065"/>
            <wp:docPr id="10" name="图片 10" descr="1662629602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62629602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69230" cy="3447415"/>
            <wp:effectExtent l="0" t="0" r="7620" b="635"/>
            <wp:docPr id="11" name="图片 11" descr="1662629631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626296311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66690" cy="8178800"/>
            <wp:effectExtent l="0" t="0" r="10160" b="12700"/>
            <wp:docPr id="12" name="图片 12" descr="166262965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626296511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1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72405" cy="5226050"/>
            <wp:effectExtent l="0" t="0" r="4445" b="12700"/>
            <wp:docPr id="13" name="图片 13" descr="1662629672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626296726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22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66690" cy="1831340"/>
            <wp:effectExtent l="0" t="0" r="10160" b="16510"/>
            <wp:docPr id="14" name="图片 14" descr="1662629693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6262969368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72405" cy="2749550"/>
            <wp:effectExtent l="0" t="0" r="4445" b="12700"/>
            <wp:docPr id="15" name="图片 15" descr="1662629718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626297183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  <w:r>
        <w:rPr>
          <w:rFonts w:hint="eastAsia" w:eastAsia="宋体"/>
          <w:szCs w:val="30"/>
          <w:lang w:eastAsia="zh-CN"/>
        </w:rPr>
        <w:drawing>
          <wp:inline distT="0" distB="0" distL="114300" distR="114300">
            <wp:extent cx="5269230" cy="3227705"/>
            <wp:effectExtent l="0" t="0" r="7620" b="10795"/>
            <wp:docPr id="16" name="图片 16" descr="1662629734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6626297341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22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szCs w:val="30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30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eastAsia="宋体"/>
          <w:szCs w:val="22"/>
          <w:lang w:eastAsia="zh-CN"/>
        </w:rPr>
      </w:pPr>
    </w:p>
    <w:p>
      <w:pPr>
        <w:widowControl/>
        <w:spacing w:line="600" w:lineRule="exact"/>
        <w:jc w:val="both"/>
        <w:rPr>
          <w:rFonts w:hint="eastAsia" w:ascii="宋体" w:hAnsi="宋体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第三部分  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sz w:val="44"/>
          <w:szCs w:val="44"/>
        </w:rPr>
        <w:t>年度部门决算情况说明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一、收入决算情况说明</w:t>
      </w:r>
    </w:p>
    <w:p>
      <w:pPr>
        <w:ind w:firstLine="63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本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年度收入总计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764.41</w:t>
      </w:r>
      <w:r>
        <w:rPr>
          <w:rFonts w:hint="eastAsia" w:ascii="仿宋_GB2312" w:hAnsi="仿宋" w:eastAsia="仿宋_GB2312"/>
          <w:sz w:val="30"/>
          <w:szCs w:val="30"/>
        </w:rPr>
        <w:t>万元，其中年初结转和结余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427.72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，较上年度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减少481.9万元，下降38.67%，</w:t>
      </w:r>
      <w:r>
        <w:rPr>
          <w:rFonts w:hint="eastAsia" w:ascii="仿宋_GB2312" w:hAnsi="仿宋" w:eastAsia="仿宋_GB2312"/>
          <w:sz w:val="30"/>
          <w:szCs w:val="30"/>
        </w:rPr>
        <w:t>本年收入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合计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336.69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，较上年减少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480.87万元，下降58.82%，主要原因是：2021年年初财政收回结余资金。</w:t>
      </w:r>
    </w:p>
    <w:p>
      <w:pPr>
        <w:ind w:firstLine="63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本年收入的具体构成为：财政拨款收入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319.69</w:t>
      </w:r>
      <w:r>
        <w:rPr>
          <w:rFonts w:hint="eastAsia" w:ascii="仿宋_GB2312" w:hAnsi="仿宋" w:eastAsia="仿宋_GB2312"/>
          <w:sz w:val="30"/>
          <w:szCs w:val="30"/>
        </w:rPr>
        <w:t>万元，占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94.95</w:t>
      </w:r>
      <w:r>
        <w:rPr>
          <w:rFonts w:hint="eastAsia" w:ascii="仿宋_GB2312" w:hAnsi="仿宋" w:eastAsia="仿宋_GB2312"/>
          <w:sz w:val="30"/>
          <w:szCs w:val="30"/>
        </w:rPr>
        <w:t>%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其他收入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17</w:t>
      </w:r>
      <w:r>
        <w:rPr>
          <w:rFonts w:hint="eastAsia" w:ascii="仿宋_GB2312" w:hAnsi="仿宋" w:eastAsia="仿宋_GB2312"/>
          <w:sz w:val="30"/>
          <w:szCs w:val="30"/>
        </w:rPr>
        <w:t>万元，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占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5.04</w:t>
      </w:r>
      <w:r>
        <w:rPr>
          <w:rFonts w:hint="eastAsia" w:ascii="仿宋_GB2312" w:hAnsi="仿宋" w:eastAsia="仿宋_GB2312"/>
          <w:sz w:val="30"/>
          <w:szCs w:val="30"/>
        </w:rPr>
        <w:t xml:space="preserve">%。  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二、支出决算情况说明</w:t>
      </w:r>
    </w:p>
    <w:p>
      <w:pPr>
        <w:ind w:firstLine="63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本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年度支出总计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764.41</w:t>
      </w:r>
      <w:r>
        <w:rPr>
          <w:rFonts w:hint="eastAsia" w:ascii="仿宋_GB2312" w:hAnsi="仿宋" w:eastAsia="仿宋_GB2312"/>
          <w:sz w:val="30"/>
          <w:szCs w:val="30"/>
        </w:rPr>
        <w:t>万元，其中本年支出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合计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764.41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减少153.69万元，下降16.74%，主要原因是：2021年减少离退休干部项目经费；</w:t>
      </w:r>
      <w:r>
        <w:rPr>
          <w:rFonts w:hint="eastAsia" w:ascii="仿宋_GB2312" w:hAnsi="仿宋" w:eastAsia="仿宋_GB2312"/>
          <w:sz w:val="30"/>
          <w:szCs w:val="30"/>
        </w:rPr>
        <w:t>年末结转和结余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，较上年减少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328.21万元，下降100%，主要原因是：零基预算改革，财政收回存量资金。</w:t>
      </w:r>
    </w:p>
    <w:p>
      <w:pPr>
        <w:ind w:firstLine="630"/>
        <w:jc w:val="left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本年支出的具体构成为：基本支出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171.7</w:t>
      </w:r>
      <w:r>
        <w:rPr>
          <w:rFonts w:hint="eastAsia" w:ascii="仿宋_GB2312" w:hAnsi="仿宋" w:eastAsia="仿宋_GB2312"/>
          <w:sz w:val="30"/>
          <w:szCs w:val="30"/>
        </w:rPr>
        <w:t>万元，占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22.46</w:t>
      </w:r>
      <w:r>
        <w:rPr>
          <w:rFonts w:hint="eastAsia" w:ascii="仿宋_GB2312" w:hAnsi="仿宋" w:eastAsia="仿宋_GB2312"/>
          <w:sz w:val="30"/>
          <w:szCs w:val="30"/>
        </w:rPr>
        <w:t>%；项目支出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592.71</w:t>
      </w:r>
      <w:r>
        <w:rPr>
          <w:rFonts w:hint="eastAsia" w:ascii="仿宋_GB2312" w:hAnsi="仿宋" w:eastAsia="仿宋_GB2312"/>
          <w:sz w:val="30"/>
          <w:szCs w:val="30"/>
        </w:rPr>
        <w:t>万元，占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77.54</w:t>
      </w:r>
      <w:r>
        <w:rPr>
          <w:rFonts w:hint="eastAsia" w:ascii="仿宋_GB2312" w:hAnsi="仿宋" w:eastAsia="仿宋_GB2312"/>
          <w:sz w:val="30"/>
          <w:szCs w:val="30"/>
        </w:rPr>
        <w:t>%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三、财政拨款支出决算情况说明</w:t>
      </w:r>
    </w:p>
    <w:p>
      <w:pPr>
        <w:ind w:firstLine="630"/>
        <w:jc w:val="both"/>
        <w:rPr>
          <w:rFonts w:hint="eastAsia" w:ascii="仿宋_GB2312" w:hAnsi="仿宋" w:eastAsia="仿宋_GB2312"/>
          <w:sz w:val="30"/>
          <w:szCs w:val="30"/>
          <w:highlight w:val="none"/>
        </w:rPr>
      </w:pPr>
      <w:r>
        <w:rPr>
          <w:rFonts w:hint="eastAsia" w:ascii="仿宋_GB2312" w:hAnsi="仿宋" w:eastAsia="仿宋_GB2312"/>
          <w:sz w:val="30"/>
          <w:szCs w:val="30"/>
          <w:highlight w:val="none"/>
        </w:rPr>
        <w:t>本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202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年度财政拨款本年支出年初预算数为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114.31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万元，决算数</w:t>
      </w:r>
      <w:r>
        <w:rPr>
          <w:rFonts w:hint="eastAsia" w:ascii="仿宋_GB2312" w:hAnsi="仿宋" w:eastAsia="仿宋_GB2312"/>
          <w:sz w:val="30"/>
          <w:szCs w:val="30"/>
          <w:highlight w:val="none"/>
          <w:lang w:eastAsia="zh-CN"/>
        </w:rPr>
        <w:t>为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692.53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万元，完成年初预算的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%。其中：</w:t>
      </w:r>
    </w:p>
    <w:p>
      <w:pPr>
        <w:ind w:firstLine="63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一</w:t>
      </w:r>
      <w:r>
        <w:rPr>
          <w:rFonts w:hint="eastAsia" w:ascii="仿宋_GB2312" w:hAnsi="仿宋" w:eastAsia="仿宋_GB2312"/>
          <w:sz w:val="30"/>
          <w:szCs w:val="30"/>
        </w:rPr>
        <w:t>）社会保障和就业支出年初预算数为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102.49万元</w:t>
      </w:r>
      <w:r>
        <w:rPr>
          <w:rFonts w:hint="eastAsia" w:ascii="仿宋_GB2312" w:hAnsi="仿宋" w:eastAsia="仿宋_GB2312"/>
          <w:sz w:val="30"/>
          <w:szCs w:val="30"/>
        </w:rPr>
        <w:t>，决算数为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686.64</w:t>
      </w:r>
      <w:r>
        <w:rPr>
          <w:rFonts w:hint="eastAsia" w:ascii="仿宋_GB2312" w:hAnsi="仿宋" w:eastAsia="仿宋_GB2312"/>
          <w:sz w:val="30"/>
          <w:szCs w:val="30"/>
        </w:rPr>
        <w:t>万元，完成年初预算的100%。</w:t>
      </w:r>
    </w:p>
    <w:p>
      <w:pPr>
        <w:ind w:firstLine="63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（二）卫生健康支出年初预算数为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1.11万元，决算数为1.11万元，完成年初预算数的100%。</w:t>
      </w:r>
    </w:p>
    <w:p>
      <w:pPr>
        <w:ind w:firstLine="63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三</w:t>
      </w:r>
      <w:r>
        <w:rPr>
          <w:rFonts w:hint="eastAsia" w:ascii="仿宋_GB2312" w:hAnsi="仿宋" w:eastAsia="仿宋_GB2312"/>
          <w:sz w:val="30"/>
          <w:szCs w:val="30"/>
        </w:rPr>
        <w:t>）住房保障支出年初预算数为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4.78万元</w:t>
      </w:r>
      <w:r>
        <w:rPr>
          <w:rFonts w:hint="eastAsia" w:ascii="仿宋_GB2312" w:hAnsi="仿宋" w:eastAsia="仿宋_GB2312"/>
          <w:sz w:val="30"/>
          <w:szCs w:val="30"/>
        </w:rPr>
        <w:t>，决算数为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4.78</w:t>
      </w:r>
      <w:r>
        <w:rPr>
          <w:rFonts w:hint="eastAsia" w:ascii="仿宋_GB2312" w:hAnsi="仿宋" w:eastAsia="仿宋_GB2312"/>
          <w:sz w:val="30"/>
          <w:szCs w:val="30"/>
        </w:rPr>
        <w:t>万元，完成年初预算的100%。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四、一般公共预算财政拨款基本支出决算情况说明</w:t>
      </w:r>
    </w:p>
    <w:p>
      <w:pPr>
        <w:ind w:firstLine="585"/>
        <w:jc w:val="both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年度一般公共预算财政拨款基本支出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171.7</w:t>
      </w:r>
      <w:r>
        <w:rPr>
          <w:rFonts w:hint="eastAsia" w:ascii="仿宋_GB2312" w:hAnsi="仿宋" w:eastAsia="仿宋_GB2312"/>
          <w:sz w:val="30"/>
          <w:szCs w:val="30"/>
        </w:rPr>
        <w:t>万元，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较上年度减少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19.68%，</w:t>
      </w:r>
      <w:r>
        <w:rPr>
          <w:rFonts w:hint="eastAsia" w:ascii="仿宋_GB2312" w:hAnsi="仿宋" w:eastAsia="仿宋_GB2312"/>
          <w:sz w:val="30"/>
          <w:szCs w:val="30"/>
        </w:rPr>
        <w:t>其中：</w:t>
      </w:r>
    </w:p>
    <w:p>
      <w:pPr>
        <w:numPr>
          <w:ilvl w:val="0"/>
          <w:numId w:val="3"/>
        </w:numPr>
        <w:ind w:firstLine="585"/>
        <w:jc w:val="left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工资福利支出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127.16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，较上年度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增加40.66万元，增长47.01%，主要原因是：增加公积金支出以及绩效工资。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（二）商品和服务支出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44.54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，较上年度增加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3.59万元，增长8.77%，主要原因是：年末增加了对社区的帮扶资金。</w:t>
      </w:r>
    </w:p>
    <w:p>
      <w:pPr>
        <w:ind w:firstLine="585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（三）对个人和家庭补助支出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，较上年度减少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12.15万元，主要原因是：离退休干部经费支出使用项目经费。</w:t>
      </w:r>
    </w:p>
    <w:p>
      <w:pPr>
        <w:ind w:firstLine="585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（四）资本性支出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，较上年增加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3.86万元，主要原因是：本年未购置固定设备。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五、一般公共预算财政拨款“三公”经费支出决算情况说明</w:t>
      </w:r>
    </w:p>
    <w:p>
      <w:pPr>
        <w:ind w:firstLine="63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本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年度一般公共预算财政拨款“三公”经费支出年初预算数为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3.79</w:t>
      </w:r>
      <w:r>
        <w:rPr>
          <w:rFonts w:hint="eastAsia" w:ascii="仿宋_GB2312" w:hAnsi="仿宋" w:eastAsia="仿宋_GB2312"/>
          <w:sz w:val="30"/>
          <w:szCs w:val="30"/>
        </w:rPr>
        <w:t>万元，决算数为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0.42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。</w:t>
      </w:r>
      <w:r>
        <w:rPr>
          <w:rFonts w:hint="eastAsia" w:ascii="仿宋_GB2312" w:hAnsi="仿宋" w:eastAsia="仿宋_GB2312"/>
          <w:sz w:val="30"/>
          <w:szCs w:val="30"/>
        </w:rPr>
        <w:t>比上年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下降69.78</w:t>
      </w:r>
      <w:r>
        <w:rPr>
          <w:rFonts w:hint="eastAsia" w:ascii="仿宋_GB2312" w:hAnsi="仿宋" w:eastAsia="仿宋_GB2312"/>
          <w:sz w:val="30"/>
          <w:szCs w:val="30"/>
        </w:rPr>
        <w:t>%。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主要原因为：按照厉行节约的原则，严格执行“三公经费”各项管理制度。</w:t>
      </w:r>
    </w:p>
    <w:p>
      <w:pPr>
        <w:numPr>
          <w:ilvl w:val="0"/>
          <w:numId w:val="4"/>
        </w:numPr>
        <w:ind w:firstLine="630"/>
        <w:jc w:val="left"/>
        <w:rPr>
          <w:rFonts w:hint="eastAsia" w:ascii="仿宋_GB2312" w:hAnsi="仿宋" w:eastAsia="仿宋_GB2312"/>
          <w:sz w:val="30"/>
          <w:szCs w:val="30"/>
          <w:lang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因公出国（境）支出年初预算数为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万元，决算数为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（二）公务接待费支出年初预算数为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1.2</w:t>
      </w:r>
      <w:r>
        <w:rPr>
          <w:rFonts w:hint="eastAsia" w:ascii="仿宋_GB2312" w:hAnsi="仿宋" w:eastAsia="仿宋_GB2312"/>
          <w:sz w:val="30"/>
          <w:szCs w:val="30"/>
        </w:rPr>
        <w:t>万元，决算数为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，较上年度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一致。原因：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按照厉行节约的原则，保证接待费只减不增。</w:t>
      </w:r>
    </w:p>
    <w:p>
      <w:pPr>
        <w:ind w:firstLine="630"/>
        <w:jc w:val="lef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（三）公务用车购置及运行维护费支出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0.42</w:t>
      </w:r>
      <w:r>
        <w:rPr>
          <w:rFonts w:hint="eastAsia" w:ascii="仿宋_GB2312" w:hAnsi="仿宋" w:eastAsia="仿宋_GB2312"/>
          <w:sz w:val="30"/>
          <w:szCs w:val="30"/>
        </w:rPr>
        <w:t>万元，其中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：</w:t>
      </w:r>
      <w:r>
        <w:rPr>
          <w:rFonts w:hint="eastAsia" w:ascii="仿宋_GB2312" w:hAnsi="仿宋" w:eastAsia="仿宋_GB2312"/>
          <w:sz w:val="30"/>
          <w:szCs w:val="30"/>
        </w:rPr>
        <w:t>公务用车购置年初预算数为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万元，决算数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全年购置公务用车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" w:eastAsia="仿宋_GB2312"/>
          <w:sz w:val="30"/>
          <w:szCs w:val="30"/>
        </w:rPr>
        <w:t>辆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仿宋" w:eastAsia="仿宋_GB2312"/>
          <w:sz w:val="30"/>
          <w:szCs w:val="30"/>
        </w:rPr>
        <w:t>公务用车运行维护费支出年初预算数为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2.59</w:t>
      </w:r>
      <w:r>
        <w:rPr>
          <w:rFonts w:hint="eastAsia" w:ascii="仿宋_GB2312" w:hAnsi="仿宋" w:eastAsia="仿宋_GB2312"/>
          <w:sz w:val="30"/>
          <w:szCs w:val="30"/>
        </w:rPr>
        <w:t>万元，决算数为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0.42</w:t>
      </w:r>
      <w:r>
        <w:rPr>
          <w:rFonts w:hint="eastAsia" w:ascii="仿宋_GB2312" w:hAnsi="仿宋" w:eastAsia="仿宋_GB2312"/>
          <w:sz w:val="30"/>
          <w:szCs w:val="30"/>
        </w:rPr>
        <w:t>万元，完成预算的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16.22</w:t>
      </w:r>
      <w:r>
        <w:rPr>
          <w:rFonts w:hint="eastAsia" w:ascii="仿宋_GB2312" w:hAnsi="仿宋" w:eastAsia="仿宋_GB2312"/>
          <w:sz w:val="30"/>
          <w:szCs w:val="30"/>
        </w:rPr>
        <w:t>%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，较上年度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减少0.97万元，主要原因是：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按照厉行节约的原则，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保证公务车费用只减不增。</w:t>
      </w:r>
      <w:r>
        <w:rPr>
          <w:rFonts w:hint="eastAsia" w:ascii="仿宋_GB2312" w:hAnsi="仿宋" w:eastAsia="仿宋_GB2312"/>
          <w:sz w:val="30"/>
          <w:szCs w:val="30"/>
        </w:rPr>
        <w:t>年末公务用车保有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辆。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六、机关运行经费支出情况说明</w:t>
      </w:r>
    </w:p>
    <w:p>
      <w:pPr>
        <w:ind w:firstLine="630"/>
        <w:jc w:val="left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本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年度机关运行经费支出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44.54</w:t>
      </w:r>
      <w:r>
        <w:rPr>
          <w:rFonts w:hint="eastAsia" w:ascii="仿宋_GB2312" w:hAnsi="仿宋" w:eastAsia="仿宋_GB2312"/>
          <w:sz w:val="30"/>
          <w:szCs w:val="30"/>
        </w:rPr>
        <w:t>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较上年增加3.59万元，上年增长8.06%。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主要支出为：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办公费17.07万元，印刷费0.91万元，咨询费2.3万元，水费0.59万元，电费0.86万元，邮电费0.18万元，差旅费0.99万元，维修（护）费9.06万元，劳务费0.36万元，委托业务费0.3万元，工会经费3.08万元，福利费0.53万元，公务车运行维护费0.42万元，其他交通费用1.05万元，其他商品及服务支出6.86万元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较上年增加3.59万元，较上年增加8.06%。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七、政府采购支出情况说明</w:t>
      </w:r>
    </w:p>
    <w:p>
      <w:pPr>
        <w:pStyle w:val="5"/>
        <w:spacing w:line="600" w:lineRule="atLeast"/>
        <w:ind w:firstLine="600"/>
        <w:rPr>
          <w:rFonts w:hint="default" w:ascii="仿宋_GB2312" w:hAnsi="仿宋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highlight w:val="none"/>
        </w:rPr>
        <w:t>本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单位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202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年度政府采购支出总额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仿宋_GB2312" w:hAnsi="仿宋" w:eastAsia="仿宋_GB2312"/>
          <w:sz w:val="30"/>
          <w:szCs w:val="30"/>
          <w:highlight w:val="none"/>
        </w:rPr>
        <w:t>万元</w:t>
      </w:r>
      <w:r>
        <w:rPr>
          <w:rFonts w:hint="eastAsia" w:ascii="仿宋_GB2312" w:hAnsi="仿宋" w:eastAsia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" w:eastAsia="仿宋_GB2312"/>
          <w:sz w:val="30"/>
          <w:szCs w:val="30"/>
          <w:highlight w:val="none"/>
          <w:lang w:val="en-US" w:eastAsia="zh-CN"/>
        </w:rPr>
        <w:t>其中，政府采购货物支出10万元，政府采购工程支出0万元，政府采购服务支出0万元。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八、国有资产占用情况说明</w:t>
      </w:r>
    </w:p>
    <w:p>
      <w:pPr>
        <w:ind w:firstLine="630"/>
        <w:jc w:val="left"/>
        <w:rPr>
          <w:rFonts w:hint="default" w:ascii="仿宋_GB2312" w:hAnsi="仿宋" w:eastAsia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kern w:val="0"/>
          <w:sz w:val="30"/>
          <w:szCs w:val="30"/>
        </w:rPr>
        <w:t>截止202</w:t>
      </w:r>
      <w:r>
        <w:rPr>
          <w:rFonts w:hint="eastAsia" w:ascii="仿宋_GB2312" w:hAnsi="仿宋" w:eastAsia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kern w:val="0"/>
          <w:sz w:val="30"/>
          <w:szCs w:val="30"/>
        </w:rPr>
        <w:t>年12月31日，本部门（单位）国有资产占用情况见公开10表《国有资产占用情况表》。</w:t>
      </w:r>
      <w:r>
        <w:rPr>
          <w:rFonts w:hint="eastAsia" w:ascii="仿宋_GB2312" w:hAnsi="仿宋" w:eastAsia="仿宋_GB2312"/>
          <w:kern w:val="0"/>
          <w:sz w:val="30"/>
          <w:szCs w:val="30"/>
          <w:lang w:eastAsia="zh-CN"/>
        </w:rPr>
        <w:t>本部门国有资产占用情况表有其他用车</w:t>
      </w:r>
      <w:r>
        <w:rPr>
          <w:rFonts w:hint="eastAsia" w:ascii="仿宋_GB2312" w:hAnsi="仿宋" w:eastAsia="仿宋_GB2312"/>
          <w:kern w:val="0"/>
          <w:sz w:val="30"/>
          <w:szCs w:val="30"/>
          <w:lang w:val="en-US" w:eastAsia="zh-CN"/>
        </w:rPr>
        <w:t>1辆，该车为军休干部服务保障用车，专门用于军休干部相关事宜。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九、预算绩效情况说明</w:t>
      </w:r>
    </w:p>
    <w:p>
      <w:pPr>
        <w:pStyle w:val="2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（一）预算绩效开展情况</w:t>
      </w: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kern w:val="0"/>
          <w:sz w:val="30"/>
          <w:szCs w:val="30"/>
        </w:rPr>
        <w:t>根据预算绩效管理要求，我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组织对</w:t>
      </w:r>
      <w:r>
        <w:rPr>
          <w:rFonts w:ascii="仿宋" w:hAnsi="仿宋" w:eastAsia="仿宋" w:cs="仿宋_GB2312"/>
          <w:kern w:val="0"/>
          <w:sz w:val="30"/>
          <w:szCs w:val="30"/>
        </w:rPr>
        <w:t>20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2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年度一般公共预算项目支出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1个二级项目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全面开展绩效自评，共涉及资金</w:t>
      </w: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335.4</w:t>
      </w:r>
      <w:r>
        <w:rPr>
          <w:rFonts w:hint="eastAsia" w:ascii="仿宋" w:hAnsi="仿宋" w:eastAsia="仿宋" w:cs="仿宋_GB2312"/>
          <w:kern w:val="0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占项目支出总额的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56.59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%。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leftChars="0" w:firstLine="630" w:firstLineChars="0"/>
        <w:jc w:val="left"/>
        <w:rPr>
          <w:rFonts w:hint="eastAsia" w:ascii="仿宋" w:hAnsi="仿宋" w:eastAsia="仿宋" w:cs="仿宋_GB2312"/>
          <w:b w:val="0"/>
          <w:bCs w:val="0"/>
          <w:kern w:val="0"/>
          <w:sz w:val="30"/>
          <w:szCs w:val="30"/>
        </w:rPr>
      </w:pPr>
      <w:r>
        <w:rPr>
          <w:rFonts w:hint="eastAsia" w:ascii="仿宋" w:hAnsi="仿宋" w:eastAsia="仿宋" w:cs="仿宋_GB2312"/>
          <w:b w:val="0"/>
          <w:bCs w:val="0"/>
          <w:kern w:val="0"/>
          <w:sz w:val="30"/>
          <w:szCs w:val="30"/>
        </w:rPr>
        <w:t>单位决算中项目绩效自评情况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hint="eastAsia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将2021年度《项目支出绩效自评表》（自选1个项目）进行公开。</w:t>
      </w: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</w:pPr>
    </w:p>
    <w:p>
      <w:pPr>
        <w:pStyle w:val="2"/>
        <w:rPr>
          <w:rFonts w:hint="default" w:ascii="仿宋" w:hAnsi="仿宋" w:eastAsia="仿宋" w:cs="仿宋_GB2312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>附件：</w:t>
      </w:r>
    </w:p>
    <w:tbl>
      <w:tblPr>
        <w:tblStyle w:val="3"/>
        <w:tblW w:w="8720" w:type="dxa"/>
        <w:tblInd w:w="7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558"/>
        <w:gridCol w:w="1934"/>
        <w:gridCol w:w="1744"/>
        <w:gridCol w:w="809"/>
        <w:gridCol w:w="1013"/>
        <w:gridCol w:w="698"/>
        <w:gridCol w:w="456"/>
        <w:gridCol w:w="66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《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支出绩效自评表》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8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202</w:t>
            </w:r>
            <w:r>
              <w:rPr>
                <w:rStyle w:val="6"/>
                <w:rFonts w:hint="eastAsia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年度）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评价部门名称</w:t>
            </w:r>
          </w:p>
        </w:tc>
        <w:tc>
          <w:tcPr>
            <w:tcW w:w="3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景德镇市军队离休退休干部休养所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下属单位个数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4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整体支出规模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4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资金来源：（</w:t>
            </w: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9"/>
                <w:lang w:val="en-US" w:eastAsia="zh-CN" w:bidi="ar"/>
              </w:rPr>
              <w:t>）财政拨款</w:t>
            </w:r>
          </w:p>
        </w:tc>
        <w:tc>
          <w:tcPr>
            <w:tcW w:w="2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  <w:lang w:val="en-US" w:eastAsia="zh-CN"/>
              </w:rPr>
              <w:t>335.4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  <w:lang w:val="en-US" w:eastAsia="zh-CN"/>
              </w:rPr>
              <w:t>335.4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4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</w:t>
            </w:r>
            <w:r>
              <w:rPr>
                <w:rStyle w:val="9"/>
                <w:lang w:val="en-US" w:eastAsia="zh-CN" w:bidi="ar"/>
              </w:rPr>
              <w:t>（</w:t>
            </w:r>
            <w:r>
              <w:rPr>
                <w:rStyle w:val="8"/>
                <w:rFonts w:eastAsia="宋体"/>
                <w:lang w:val="en-US" w:eastAsia="zh-CN" w:bidi="ar"/>
              </w:rPr>
              <w:t>2</w:t>
            </w:r>
            <w:r>
              <w:rPr>
                <w:rStyle w:val="9"/>
                <w:lang w:val="en-US" w:eastAsia="zh-CN" w:bidi="ar"/>
              </w:rPr>
              <w:t>）其他资金</w:t>
            </w:r>
          </w:p>
        </w:tc>
        <w:tc>
          <w:tcPr>
            <w:tcW w:w="2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4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资金结构：（</w:t>
            </w: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9"/>
                <w:lang w:val="en-US" w:eastAsia="zh-CN" w:bidi="ar"/>
              </w:rPr>
              <w:t>）基本支出</w:t>
            </w:r>
          </w:p>
        </w:tc>
        <w:tc>
          <w:tcPr>
            <w:tcW w:w="2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4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</w:t>
            </w:r>
            <w:r>
              <w:rPr>
                <w:rStyle w:val="9"/>
                <w:lang w:val="en-US" w:eastAsia="zh-CN" w:bidi="ar"/>
              </w:rPr>
              <w:t>（</w:t>
            </w:r>
            <w:r>
              <w:rPr>
                <w:rStyle w:val="8"/>
                <w:rFonts w:eastAsia="宋体"/>
                <w:lang w:val="en-US" w:eastAsia="zh-CN" w:bidi="ar"/>
              </w:rPr>
              <w:t>2</w:t>
            </w:r>
            <w:r>
              <w:rPr>
                <w:rStyle w:val="9"/>
                <w:lang w:val="en-US" w:eastAsia="zh-CN" w:bidi="ar"/>
              </w:rPr>
              <w:t>）项目支出</w:t>
            </w:r>
          </w:p>
        </w:tc>
        <w:tc>
          <w:tcPr>
            <w:tcW w:w="2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  <w:lang w:val="en-US" w:eastAsia="zh-CN"/>
              </w:rPr>
              <w:t>335.4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  <w:lang w:val="en-US" w:eastAsia="zh-CN"/>
              </w:rPr>
              <w:t>335.4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2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全年完成情况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该项目资金为退役安置补助经费，目的是提高1984年以来接收军队离退休干部及其家属、遗属医疗、生活保障待遇，维护服务管理机构正常运转；同时提高无军籍职工生活待遇，保持无军籍职工队伍基本稳定</w:t>
            </w:r>
          </w:p>
        </w:tc>
        <w:tc>
          <w:tcPr>
            <w:tcW w:w="3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全年完成情况良好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7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分解目标自评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权重</w:t>
            </w:r>
          </w:p>
        </w:tc>
        <w:tc>
          <w:tcPr>
            <w:tcW w:w="1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全年完成值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偏差及原因分析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投入管理指标</w:t>
            </w:r>
          </w:p>
        </w:tc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预算编审管理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绩效目标管理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预算执行管理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支付进度率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部门结转结余资金管理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结转结余率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预决算信息公开管理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信息公开性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部门预算管理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在职人员控制率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9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军休干部人数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无军籍职工人数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发放经费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符合政策规定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军休及无军籍职工经费及时发放率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效益指标</w:t>
            </w:r>
          </w:p>
        </w:tc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落实军休人员、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无军籍职工待遇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更多人尊崇军人这一职业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军休人员及无军籍职工满意度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pacing w:line="600" w:lineRule="exact"/>
        <w:jc w:val="center"/>
        <w:rPr>
          <w:rFonts w:hint="eastAsia" w:ascii="仿宋_GB2312" w:hAnsi="仿宋" w:eastAsia="仿宋_GB2312"/>
          <w:kern w:val="0"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第四部分  名词解释</w:t>
      </w:r>
    </w:p>
    <w:p>
      <w:pPr>
        <w:ind w:firstLine="640" w:firstLineChars="200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/>
          <w:kern w:val="0"/>
          <w:sz w:val="32"/>
          <w:szCs w:val="32"/>
        </w:rPr>
        <w:t>、社会保障和就业（类）行政事业单位离退休（款）未归口管理的行政单位离退休（项）：指本办基本养老保险缴费支出。</w:t>
      </w:r>
    </w:p>
    <w:p>
      <w:pPr>
        <w:ind w:firstLine="640" w:firstLineChars="200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kern w:val="0"/>
          <w:sz w:val="32"/>
          <w:szCs w:val="32"/>
        </w:rPr>
        <w:t>、医疗卫生与计划生育（类）医疗保障（款）行政单位医疗（项）：为本办干部职工基本医疗保险缴费经费。</w:t>
      </w:r>
    </w:p>
    <w:p>
      <w:pPr>
        <w:ind w:firstLine="640" w:firstLineChars="200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kern w:val="0"/>
          <w:sz w:val="32"/>
          <w:szCs w:val="32"/>
        </w:rPr>
        <w:t>、住房保障（类）住房改革（款）购房补贴（项）：指本办向符合条件干部职工发放的用于购买住房的补贴。</w:t>
      </w:r>
    </w:p>
    <w:p>
      <w:pPr>
        <w:ind w:firstLine="640" w:firstLineChars="200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kern w:val="0"/>
          <w:sz w:val="32"/>
          <w:szCs w:val="32"/>
        </w:rPr>
        <w:t>、三公经费：是指反映财政拨款安排的因公出国（境）费、公务用车购置及运行费、公务接待费。其中，因公出国（境）费反映单位公务出国的住宿费、差旅费、伙食补助费、杂费、培训费等支出；公务用车购置及运行费反映单位公务用车购置及租赁费、燃料费、维修费、过桥过路费、保险费、安全奖励费用等支出；公务接待费反映单位按照规定开支的种类公务接待（含外宾接待）支出。</w:t>
      </w:r>
    </w:p>
    <w:p>
      <w:pPr>
        <w:ind w:firstLine="640" w:firstLineChars="200"/>
        <w:rPr>
          <w:rFonts w:hint="eastAsia"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“三公”经费支出统计口径为本办财政拨款支出“三公”经费部分。</w:t>
      </w:r>
    </w:p>
    <w:p>
      <w:pPr>
        <w:ind w:firstLine="640" w:firstLineChars="200"/>
        <w:rPr>
          <w:rFonts w:hint="eastAsia" w:ascii="仿宋_GB2312" w:hAnsi="仿宋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五、</w:t>
      </w:r>
      <w:r>
        <w:rPr>
          <w:rFonts w:hint="eastAsia" w:ascii="仿宋_GB2312" w:hAnsi="仿宋" w:eastAsia="仿宋_GB2312"/>
          <w:kern w:val="0"/>
          <w:sz w:val="32"/>
          <w:szCs w:val="32"/>
        </w:rPr>
        <w:t>机关运行经费：是指为保障单位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</w:t>
      </w:r>
      <w:r>
        <w:rPr>
          <w:rFonts w:hint="eastAsia" w:ascii="仿宋_GB2312" w:hAnsi="仿宋" w:eastAsia="仿宋_GB2312"/>
          <w:kern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E9C7D"/>
    <w:multiLevelType w:val="singleLevel"/>
    <w:tmpl w:val="B97E9C7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EF1AB64"/>
    <w:multiLevelType w:val="singleLevel"/>
    <w:tmpl w:val="CEF1AB64"/>
    <w:lvl w:ilvl="0" w:tentative="0">
      <w:start w:val="8"/>
      <w:numFmt w:val="chineseCounting"/>
      <w:suff w:val="nothing"/>
      <w:lvlText w:val="%1、"/>
      <w:lvlJc w:val="left"/>
      <w:pPr>
        <w:ind w:left="1280" w:firstLine="0"/>
      </w:pPr>
    </w:lvl>
  </w:abstractNum>
  <w:abstractNum w:abstractNumId="2">
    <w:nsid w:val="D0D8848A"/>
    <w:multiLevelType w:val="singleLevel"/>
    <w:tmpl w:val="D0D884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94694E9"/>
    <w:multiLevelType w:val="singleLevel"/>
    <w:tmpl w:val="794694E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  <w:lvlOverride w:ilvl="0">
      <w:startOverride w:val="8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OWFjNGFmMDFjYjY3OTU5YTc5MGYxZmU2Y2M4ZTQifQ=="/>
  </w:docVars>
  <w:rsids>
    <w:rsidRoot w:val="0FD9439F"/>
    <w:rsid w:val="00682B6A"/>
    <w:rsid w:val="01C904D8"/>
    <w:rsid w:val="034E3879"/>
    <w:rsid w:val="03D70358"/>
    <w:rsid w:val="05474597"/>
    <w:rsid w:val="07282FC4"/>
    <w:rsid w:val="08705C1C"/>
    <w:rsid w:val="088B1A29"/>
    <w:rsid w:val="091F7812"/>
    <w:rsid w:val="0A894080"/>
    <w:rsid w:val="0C144E4E"/>
    <w:rsid w:val="0C580AA0"/>
    <w:rsid w:val="0D35493D"/>
    <w:rsid w:val="0DAF5067"/>
    <w:rsid w:val="0E9D451F"/>
    <w:rsid w:val="0FD9439F"/>
    <w:rsid w:val="11F37CE0"/>
    <w:rsid w:val="125F5832"/>
    <w:rsid w:val="1332329B"/>
    <w:rsid w:val="134774E3"/>
    <w:rsid w:val="137A16EC"/>
    <w:rsid w:val="13B15CB5"/>
    <w:rsid w:val="13B2334D"/>
    <w:rsid w:val="13B618B4"/>
    <w:rsid w:val="15FF01DE"/>
    <w:rsid w:val="161C5C07"/>
    <w:rsid w:val="165641E1"/>
    <w:rsid w:val="16A30C79"/>
    <w:rsid w:val="1832236F"/>
    <w:rsid w:val="18C02DC0"/>
    <w:rsid w:val="19552EA2"/>
    <w:rsid w:val="1BA84145"/>
    <w:rsid w:val="1C4971C4"/>
    <w:rsid w:val="1E7C633A"/>
    <w:rsid w:val="201D5325"/>
    <w:rsid w:val="20CA36DB"/>
    <w:rsid w:val="2130673A"/>
    <w:rsid w:val="22261922"/>
    <w:rsid w:val="22B060DA"/>
    <w:rsid w:val="238B1935"/>
    <w:rsid w:val="24316AAE"/>
    <w:rsid w:val="25237485"/>
    <w:rsid w:val="26211AAB"/>
    <w:rsid w:val="26B648E9"/>
    <w:rsid w:val="270608B2"/>
    <w:rsid w:val="27147A83"/>
    <w:rsid w:val="27514612"/>
    <w:rsid w:val="27EB4A15"/>
    <w:rsid w:val="28BC6261"/>
    <w:rsid w:val="28CB5FBF"/>
    <w:rsid w:val="28E04837"/>
    <w:rsid w:val="290B5DD7"/>
    <w:rsid w:val="29521CEB"/>
    <w:rsid w:val="297669DD"/>
    <w:rsid w:val="2AC025E8"/>
    <w:rsid w:val="2BB54B6E"/>
    <w:rsid w:val="2D7333C2"/>
    <w:rsid w:val="2E720A0E"/>
    <w:rsid w:val="2F156BEC"/>
    <w:rsid w:val="2FBE78D3"/>
    <w:rsid w:val="30F009F7"/>
    <w:rsid w:val="326B684B"/>
    <w:rsid w:val="357609B4"/>
    <w:rsid w:val="3643528E"/>
    <w:rsid w:val="36A5033B"/>
    <w:rsid w:val="37790364"/>
    <w:rsid w:val="38B05592"/>
    <w:rsid w:val="392621A4"/>
    <w:rsid w:val="3976605C"/>
    <w:rsid w:val="3A794827"/>
    <w:rsid w:val="3C022837"/>
    <w:rsid w:val="3C1512E1"/>
    <w:rsid w:val="3C426BD9"/>
    <w:rsid w:val="3C4B11D8"/>
    <w:rsid w:val="3D470B38"/>
    <w:rsid w:val="3D507309"/>
    <w:rsid w:val="3E7C3ACF"/>
    <w:rsid w:val="3F212D22"/>
    <w:rsid w:val="3F8F18DF"/>
    <w:rsid w:val="418338E4"/>
    <w:rsid w:val="424B26B5"/>
    <w:rsid w:val="429171ED"/>
    <w:rsid w:val="443F4475"/>
    <w:rsid w:val="451E1206"/>
    <w:rsid w:val="45C67123"/>
    <w:rsid w:val="45C70B8F"/>
    <w:rsid w:val="468F22E6"/>
    <w:rsid w:val="47610A01"/>
    <w:rsid w:val="47FB4579"/>
    <w:rsid w:val="4944624F"/>
    <w:rsid w:val="49903012"/>
    <w:rsid w:val="49EC2B3D"/>
    <w:rsid w:val="4AED3F9D"/>
    <w:rsid w:val="4CA07D69"/>
    <w:rsid w:val="4E227DB1"/>
    <w:rsid w:val="4EDE4449"/>
    <w:rsid w:val="516F0AA1"/>
    <w:rsid w:val="51973340"/>
    <w:rsid w:val="53CC70C3"/>
    <w:rsid w:val="55474A33"/>
    <w:rsid w:val="562F62B9"/>
    <w:rsid w:val="577D5EF1"/>
    <w:rsid w:val="586F64AB"/>
    <w:rsid w:val="58C01D66"/>
    <w:rsid w:val="59E05868"/>
    <w:rsid w:val="59F219E2"/>
    <w:rsid w:val="5A671AE5"/>
    <w:rsid w:val="5C50666A"/>
    <w:rsid w:val="5C76352B"/>
    <w:rsid w:val="5D10281C"/>
    <w:rsid w:val="5E274671"/>
    <w:rsid w:val="5E396171"/>
    <w:rsid w:val="5F384A24"/>
    <w:rsid w:val="60BD02A5"/>
    <w:rsid w:val="61CD2A65"/>
    <w:rsid w:val="62921E57"/>
    <w:rsid w:val="62DD6408"/>
    <w:rsid w:val="636B6B2A"/>
    <w:rsid w:val="64D55F10"/>
    <w:rsid w:val="65295CAB"/>
    <w:rsid w:val="6A7A0E0F"/>
    <w:rsid w:val="6AB96FCE"/>
    <w:rsid w:val="6C3623DF"/>
    <w:rsid w:val="6D4E1734"/>
    <w:rsid w:val="6E583F4A"/>
    <w:rsid w:val="6E8D72AA"/>
    <w:rsid w:val="6E96059B"/>
    <w:rsid w:val="6F2179F2"/>
    <w:rsid w:val="702D09C6"/>
    <w:rsid w:val="71851F6E"/>
    <w:rsid w:val="72B62B48"/>
    <w:rsid w:val="72E50CB1"/>
    <w:rsid w:val="760A6157"/>
    <w:rsid w:val="76D93E27"/>
    <w:rsid w:val="7726505C"/>
    <w:rsid w:val="776155E9"/>
    <w:rsid w:val="7A195F3A"/>
    <w:rsid w:val="7AA716F4"/>
    <w:rsid w:val="7B4274BD"/>
    <w:rsid w:val="7B61554E"/>
    <w:rsid w:val="7B8750E6"/>
    <w:rsid w:val="7C301F44"/>
    <w:rsid w:val="7C9C6796"/>
    <w:rsid w:val="7DCB0D9E"/>
    <w:rsid w:val="7F28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  <w:style w:type="character" w:customStyle="1" w:styleId="6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7">
    <w:name w:val="font7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">
    <w:name w:val="font5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3211</Words>
  <Characters>3662</Characters>
  <Lines>0</Lines>
  <Paragraphs>0</Paragraphs>
  <TotalTime>1</TotalTime>
  <ScaleCrop>false</ScaleCrop>
  <LinksUpToDate>false</LinksUpToDate>
  <CharactersWithSpaces>3760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2021-09-29T01:48:00Z</dcterms:created>
  <dc:creator>WPS_1485005624</dc:creator>
  <cp:lastModifiedBy>Can't stop.Ribbon</cp:lastModifiedBy>
  <dcterms:modified xsi:type="dcterms:W3CDTF">2023-05-15T06:50:32Z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CC1627EAF83742D7900FDE1D0692A907_13</vt:lpwstr>
  </property>
</Properties>
</file>