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景德镇市退役军人事务局行政权力事项清单</w:t>
      </w:r>
    </w:p>
    <w:tbl>
      <w:tblPr>
        <w:tblStyle w:val="2"/>
        <w:tblW w:w="91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34"/>
        <w:gridCol w:w="1716"/>
        <w:gridCol w:w="1434"/>
        <w:gridCol w:w="1033"/>
        <w:gridCol w:w="1233"/>
        <w:gridCol w:w="15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主项编码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主项名称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子项名称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及编码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权力类型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行使层级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360524010000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武警部队和军队离休、退休干部和退休士官的抚恤优待的给付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行政给付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市、县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36072400300Y</w:t>
            </w:r>
          </w:p>
        </w:tc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部分优抚补助对象认定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农村籍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周岁及以上退役士兵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360724003001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行政确认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省、市、县</w:t>
            </w:r>
          </w:p>
        </w:tc>
        <w:tc>
          <w:tcPr>
            <w:tcW w:w="15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伤残人员由省认定；带病回乡人员由市认定，其他由县认定。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参战参试人员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360724003002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行政确认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省、市、县</w:t>
            </w:r>
          </w:p>
        </w:tc>
        <w:tc>
          <w:tcPr>
            <w:tcW w:w="1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烈士子女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360724003003</w:t>
            </w:r>
          </w:p>
        </w:tc>
        <w:tc>
          <w:tcPr>
            <w:tcW w:w="10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行政确认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省、市、县</w:t>
            </w:r>
          </w:p>
        </w:tc>
        <w:tc>
          <w:tcPr>
            <w:tcW w:w="1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360724004000 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地方各级烈士纪念设施批准公布（核报本级人民政府）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行政确认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省、市、县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9515E8"/>
    <w:rsid w:val="230E453F"/>
    <w:rsid w:val="7F46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2021-04-16T01:16:00Z</dcterms:created>
  <dc:creator>DELL-PC</dc:creator>
  <cp:lastModifiedBy>苍天之下</cp:lastModifiedBy>
  <dcterms:modified xsi:type="dcterms:W3CDTF">2022-04-29T02:04:06Z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